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9B4CD">
      <w:pPr>
        <w:spacing w:after="240" w:line="460" w:lineRule="exact"/>
        <w:ind w:firstLine="420" w:firstLineChars="200"/>
        <w:rPr>
          <w:rFonts w:eastAsia="黑体"/>
          <w:sz w:val="52"/>
          <w:szCs w:val="52"/>
        </w:rPr>
      </w:pPr>
      <w:r>
        <w:drawing>
          <wp:anchor distT="0" distB="0" distL="0" distR="0" simplePos="0" relativeHeight="251661312" behindDoc="0" locked="0" layoutInCell="1" allowOverlap="1">
            <wp:simplePos x="0" y="0"/>
            <wp:positionH relativeFrom="column">
              <wp:posOffset>1102995</wp:posOffset>
            </wp:positionH>
            <wp:positionV relativeFrom="paragraph">
              <wp:posOffset>-12700</wp:posOffset>
            </wp:positionV>
            <wp:extent cx="2828925" cy="1074420"/>
            <wp:effectExtent l="0" t="0" r="0" b="0"/>
            <wp:wrapNone/>
            <wp:docPr id="1026" name="图片 7" descr="D:\我的资料库\Pictures\透明校徽.png"/>
            <wp:cNvGraphicFramePr/>
            <a:graphic xmlns:a="http://schemas.openxmlformats.org/drawingml/2006/main">
              <a:graphicData uri="http://schemas.openxmlformats.org/drawingml/2006/picture">
                <pic:pic xmlns:pic="http://schemas.openxmlformats.org/drawingml/2006/picture">
                  <pic:nvPicPr>
                    <pic:cNvPr id="1026" name="图片 7" descr="D:\我的资料库\Pictures\透明校徽.png"/>
                    <pic:cNvPicPr/>
                  </pic:nvPicPr>
                  <pic:blipFill>
                    <a:blip r:embed="rId12" cstate="print"/>
                    <a:srcRect/>
                    <a:stretch>
                      <a:fillRect/>
                    </a:stretch>
                  </pic:blipFill>
                  <pic:spPr>
                    <a:xfrm>
                      <a:off x="0" y="0"/>
                      <a:ext cx="2828925" cy="1074420"/>
                    </a:xfrm>
                    <a:prstGeom prst="rect">
                      <a:avLst/>
                    </a:prstGeom>
                    <a:ln>
                      <a:noFill/>
                    </a:ln>
                  </pic:spPr>
                </pic:pic>
              </a:graphicData>
            </a:graphic>
          </wp:anchor>
        </w:drawing>
      </w:r>
    </w:p>
    <w:p w14:paraId="470AAB60">
      <w:pPr>
        <w:spacing w:after="240" w:line="460" w:lineRule="exact"/>
        <w:rPr>
          <w:rFonts w:eastAsia="黑体"/>
          <w:sz w:val="52"/>
          <w:szCs w:val="52"/>
        </w:rPr>
      </w:pPr>
    </w:p>
    <w:p w14:paraId="0E32C5D4">
      <w:pPr>
        <w:spacing w:line="440" w:lineRule="exact"/>
        <w:jc w:val="center"/>
        <w:rPr>
          <w:sz w:val="52"/>
          <w:szCs w:val="52"/>
        </w:rPr>
      </w:pPr>
    </w:p>
    <w:p w14:paraId="7C6B28F3">
      <w:pPr>
        <w:spacing w:line="440" w:lineRule="exact"/>
        <w:jc w:val="center"/>
        <w:rPr>
          <w:sz w:val="52"/>
          <w:szCs w:val="52"/>
        </w:rPr>
      </w:pPr>
    </w:p>
    <w:p w14:paraId="404D0C2C">
      <w:pPr>
        <w:jc w:val="center"/>
        <w:rPr>
          <w:rFonts w:ascii="楷体_GB2312" w:eastAsia="楷体_GB2312"/>
          <w:b/>
          <w:color w:val="000000"/>
          <w:spacing w:val="22"/>
          <w:sz w:val="48"/>
          <w:szCs w:val="32"/>
        </w:rPr>
      </w:pPr>
    </w:p>
    <w:p w14:paraId="1E54671F">
      <w:pPr>
        <w:jc w:val="center"/>
        <w:rPr>
          <w:rFonts w:ascii="楷体_GB2312" w:hAnsi="华文中宋" w:eastAsia="楷体_GB2312"/>
          <w:b/>
          <w:color w:val="000000"/>
          <w:spacing w:val="20"/>
          <w:sz w:val="18"/>
          <w:szCs w:val="18"/>
        </w:rPr>
      </w:pPr>
    </w:p>
    <w:p w14:paraId="7DF76EC1">
      <w:pPr>
        <w:jc w:val="center"/>
        <w:rPr>
          <w:rFonts w:eastAsia="楷体_GB2312"/>
          <w:b/>
          <w:sz w:val="52"/>
        </w:rPr>
      </w:pPr>
      <w:commentRangeStart w:id="0"/>
      <w:r>
        <w:rPr>
          <w:rFonts w:hint="eastAsia" w:ascii="楷体_GB2312" w:hAnsi="华文中宋" w:eastAsia="楷体_GB2312"/>
          <w:b/>
          <w:spacing w:val="20"/>
          <w:sz w:val="52"/>
          <w:szCs w:val="52"/>
        </w:rPr>
        <w:t>本 科 毕 业 论</w:t>
      </w:r>
      <w:r>
        <w:rPr>
          <w:rFonts w:hint="eastAsia" w:ascii="楷体_GB2312" w:hAnsi="华文中宋" w:eastAsia="楷体_GB2312"/>
          <w:b/>
          <w:color w:val="000000"/>
          <w:spacing w:val="20"/>
          <w:sz w:val="52"/>
          <w:szCs w:val="52"/>
        </w:rPr>
        <w:t xml:space="preserve"> 文</w:t>
      </w:r>
      <w:commentRangeEnd w:id="0"/>
      <w:r>
        <w:rPr>
          <w:rStyle w:val="20"/>
        </w:rPr>
        <w:commentReference w:id="0"/>
      </w:r>
    </w:p>
    <w:p w14:paraId="10A1F460">
      <w:pPr>
        <w:jc w:val="center"/>
        <w:rPr>
          <w:rFonts w:eastAsia="楷体_GB2312"/>
          <w:b/>
          <w:sz w:val="52"/>
        </w:rPr>
      </w:pPr>
    </w:p>
    <w:p w14:paraId="292879E0">
      <w:pPr>
        <w:rPr>
          <w:rFonts w:ascii="楷体_GB2312" w:eastAsia="楷体_GB2312"/>
          <w:b/>
          <w:color w:val="000000"/>
          <w:spacing w:val="22"/>
          <w:sz w:val="48"/>
          <w:szCs w:val="32"/>
        </w:rPr>
      </w:pPr>
    </w:p>
    <w:p w14:paraId="3CA0011B">
      <w:pPr>
        <w:rPr>
          <w:rFonts w:ascii="仿宋_GB2312" w:hAnsi="宋体"/>
          <w:b/>
          <w:color w:val="000000"/>
          <w:spacing w:val="20"/>
          <w:sz w:val="48"/>
          <w:szCs w:val="52"/>
        </w:rPr>
      </w:pPr>
    </w:p>
    <w:p w14:paraId="4F9EC0B0">
      <w:pPr>
        <w:rPr>
          <w:rFonts w:ascii="楷体_GB2312" w:hAnsi="宋体" w:eastAsia="楷体_GB2312"/>
          <w:b/>
          <w:color w:val="000000"/>
          <w:spacing w:val="20"/>
          <w:sz w:val="48"/>
          <w:szCs w:val="52"/>
        </w:rPr>
      </w:pPr>
    </w:p>
    <w:tbl>
      <w:tblPr>
        <w:tblStyle w:val="16"/>
        <w:tblW w:w="0" w:type="auto"/>
        <w:jc w:val="center"/>
        <w:tblLayout w:type="fixed"/>
        <w:tblCellMar>
          <w:top w:w="0" w:type="dxa"/>
          <w:left w:w="108" w:type="dxa"/>
          <w:bottom w:w="0" w:type="dxa"/>
          <w:right w:w="108" w:type="dxa"/>
        </w:tblCellMar>
      </w:tblPr>
      <w:tblGrid>
        <w:gridCol w:w="1934"/>
        <w:gridCol w:w="6279"/>
      </w:tblGrid>
      <w:tr w14:paraId="4FE5104F">
        <w:tblPrEx>
          <w:tblCellMar>
            <w:top w:w="0" w:type="dxa"/>
            <w:left w:w="108" w:type="dxa"/>
            <w:bottom w:w="0" w:type="dxa"/>
            <w:right w:w="108" w:type="dxa"/>
          </w:tblCellMar>
        </w:tblPrEx>
        <w:trPr>
          <w:jc w:val="center"/>
        </w:trPr>
        <w:tc>
          <w:tcPr>
            <w:tcW w:w="1934" w:type="dxa"/>
            <w:vAlign w:val="center"/>
          </w:tcPr>
          <w:p w14:paraId="4EBD86B0">
            <w:pPr>
              <w:jc w:val="center"/>
              <w:rPr>
                <w:rFonts w:ascii="楷体_GB2312" w:hAnsi="宋体" w:eastAsia="楷体_GB2312" w:cs="楷体_GB2312"/>
                <w:b/>
                <w:spacing w:val="20"/>
                <w:sz w:val="32"/>
                <w:szCs w:val="32"/>
                <w:highlight w:val="yellow"/>
              </w:rPr>
            </w:pPr>
            <w:r>
              <w:rPr>
                <w:rFonts w:hint="eastAsia" w:eastAsia="楷体_GB2312" w:cs="楷体_GB2312"/>
                <w:b/>
                <w:spacing w:val="52"/>
                <w:sz w:val="32"/>
                <w:szCs w:val="32"/>
              </w:rPr>
              <w:t>论文题目</w:t>
            </w:r>
          </w:p>
        </w:tc>
        <w:tc>
          <w:tcPr>
            <w:tcW w:w="6279" w:type="dxa"/>
            <w:tcBorders>
              <w:top w:val="nil"/>
              <w:left w:val="nil"/>
              <w:bottom w:val="single" w:color="auto" w:sz="4" w:space="0"/>
              <w:right w:val="nil"/>
            </w:tcBorders>
            <w:vAlign w:val="center"/>
          </w:tcPr>
          <w:p w14:paraId="466D2D63">
            <w:pPr>
              <w:tabs>
                <w:tab w:val="left" w:pos="1320"/>
              </w:tabs>
              <w:spacing w:line="360" w:lineRule="auto"/>
              <w:jc w:val="center"/>
              <w:rPr>
                <w:rFonts w:hint="eastAsia" w:eastAsia="楷体_GB2312" w:cs="楷体_GB2312"/>
                <w:spacing w:val="52"/>
                <w:sz w:val="32"/>
                <w:szCs w:val="32"/>
                <w:lang w:val="en-US" w:eastAsia="zh-CN"/>
              </w:rPr>
            </w:pPr>
            <w:commentRangeStart w:id="1"/>
            <w:r>
              <w:rPr>
                <w:rFonts w:hint="eastAsia" w:eastAsia="楷体_GB2312" w:cs="楷体_GB2312"/>
                <w:spacing w:val="52"/>
                <w:sz w:val="32"/>
                <w:szCs w:val="32"/>
              </w:rPr>
              <w:t>上海俣美生物科技有限公司</w:t>
            </w:r>
            <w:r>
              <w:rPr>
                <w:rFonts w:hint="eastAsia" w:eastAsia="楷体_GB2312" w:cs="楷体_GB2312"/>
                <w:spacing w:val="52"/>
                <w:sz w:val="32"/>
                <w:szCs w:val="32"/>
                <w:lang w:val="en-US" w:eastAsia="zh-CN"/>
              </w:rPr>
              <w:t>的</w:t>
            </w:r>
          </w:p>
          <w:commentRangeEnd w:id="1"/>
          <w:p w14:paraId="45A11EB2">
            <w:pPr>
              <w:tabs>
                <w:tab w:val="left" w:pos="1320"/>
              </w:tabs>
              <w:spacing w:line="360" w:lineRule="auto"/>
              <w:jc w:val="center"/>
              <w:rPr>
                <w:rFonts w:eastAsia="楷体_GB2312" w:cs="楷体_GB2312"/>
                <w:spacing w:val="52"/>
                <w:sz w:val="32"/>
                <w:szCs w:val="32"/>
              </w:rPr>
            </w:pPr>
            <w:r>
              <w:rPr>
                <w:rStyle w:val="20"/>
              </w:rPr>
              <w:commentReference w:id="1"/>
            </w:r>
            <w:r>
              <w:rPr>
                <w:rFonts w:hint="eastAsia" w:eastAsia="楷体_GB2312" w:cs="楷体_GB2312"/>
                <w:spacing w:val="52"/>
                <w:sz w:val="32"/>
                <w:szCs w:val="32"/>
                <w:lang w:eastAsia="zh-CN"/>
              </w:rPr>
              <w:t>实践报告</w:t>
            </w:r>
          </w:p>
        </w:tc>
      </w:tr>
      <w:tr w14:paraId="12A41BB3">
        <w:tblPrEx>
          <w:tblCellMar>
            <w:top w:w="0" w:type="dxa"/>
            <w:left w:w="108" w:type="dxa"/>
            <w:bottom w:w="0" w:type="dxa"/>
            <w:right w:w="108" w:type="dxa"/>
          </w:tblCellMar>
        </w:tblPrEx>
        <w:trPr>
          <w:jc w:val="center"/>
        </w:trPr>
        <w:tc>
          <w:tcPr>
            <w:tcW w:w="1934" w:type="dxa"/>
            <w:vAlign w:val="center"/>
          </w:tcPr>
          <w:p w14:paraId="7641E4C3">
            <w:pPr>
              <w:jc w:val="center"/>
              <w:rPr>
                <w:rFonts w:ascii="楷体_GB2312" w:hAnsi="宋体" w:eastAsia="楷体_GB2312" w:cs="楷体_GB2312"/>
                <w:b/>
                <w:spacing w:val="20"/>
                <w:sz w:val="32"/>
                <w:szCs w:val="32"/>
                <w:highlight w:val="yellow"/>
              </w:rPr>
            </w:pPr>
            <w:r>
              <w:rPr>
                <w:rFonts w:hint="eastAsia" w:eastAsia="楷体_GB2312" w:cs="楷体_GB2312"/>
                <w:b/>
                <w:spacing w:val="52"/>
                <w:sz w:val="32"/>
                <w:szCs w:val="32"/>
              </w:rPr>
              <w:t>作者姓名</w:t>
            </w:r>
          </w:p>
        </w:tc>
        <w:tc>
          <w:tcPr>
            <w:tcW w:w="6279" w:type="dxa"/>
            <w:tcBorders>
              <w:top w:val="single" w:color="auto" w:sz="4" w:space="0"/>
              <w:left w:val="nil"/>
              <w:bottom w:val="single" w:color="auto" w:sz="4" w:space="0"/>
              <w:right w:val="nil"/>
            </w:tcBorders>
            <w:vAlign w:val="center"/>
          </w:tcPr>
          <w:p w14:paraId="658189CD">
            <w:pPr>
              <w:jc w:val="center"/>
              <w:rPr>
                <w:rFonts w:ascii="楷体_GB2312" w:hAnsi="宋体" w:eastAsia="楷体_GB2312" w:cs="楷体_GB2312"/>
                <w:b/>
                <w:spacing w:val="20"/>
                <w:sz w:val="32"/>
                <w:szCs w:val="32"/>
                <w:highlight w:val="yellow"/>
              </w:rPr>
            </w:pPr>
            <w:r>
              <w:rPr>
                <w:rFonts w:hint="eastAsia" w:ascii="楷体_GB2312" w:hAnsi="宋体" w:eastAsia="楷体_GB2312"/>
                <w:spacing w:val="52"/>
                <w:sz w:val="32"/>
                <w:szCs w:val="32"/>
              </w:rPr>
              <w:t>X</w:t>
            </w:r>
            <w:r>
              <w:rPr>
                <w:rFonts w:ascii="楷体_GB2312" w:hAnsi="宋体" w:eastAsia="楷体_GB2312"/>
                <w:spacing w:val="52"/>
                <w:sz w:val="32"/>
                <w:szCs w:val="32"/>
              </w:rPr>
              <w:t>XX</w:t>
            </w:r>
          </w:p>
        </w:tc>
      </w:tr>
      <w:tr w14:paraId="11B325EF">
        <w:tblPrEx>
          <w:tblCellMar>
            <w:top w:w="0" w:type="dxa"/>
            <w:left w:w="108" w:type="dxa"/>
            <w:bottom w:w="0" w:type="dxa"/>
            <w:right w:w="108" w:type="dxa"/>
          </w:tblCellMar>
        </w:tblPrEx>
        <w:trPr>
          <w:jc w:val="center"/>
        </w:trPr>
        <w:tc>
          <w:tcPr>
            <w:tcW w:w="1934" w:type="dxa"/>
            <w:vAlign w:val="center"/>
          </w:tcPr>
          <w:p w14:paraId="3301D7B1">
            <w:pPr>
              <w:jc w:val="center"/>
              <w:rPr>
                <w:rFonts w:ascii="楷体_GB2312" w:hAnsi="宋体" w:eastAsia="楷体_GB2312" w:cs="楷体_GB2312"/>
                <w:b/>
                <w:spacing w:val="20"/>
                <w:sz w:val="32"/>
                <w:szCs w:val="32"/>
                <w:highlight w:val="yellow"/>
              </w:rPr>
            </w:pPr>
            <w:r>
              <w:rPr>
                <w:rFonts w:hint="eastAsia" w:eastAsia="楷体_GB2312" w:cs="楷体_GB2312"/>
                <w:b/>
                <w:spacing w:val="-20"/>
                <w:sz w:val="32"/>
                <w:szCs w:val="32"/>
              </w:rPr>
              <w:t>所学专业名称</w:t>
            </w:r>
          </w:p>
        </w:tc>
        <w:tc>
          <w:tcPr>
            <w:tcW w:w="6279" w:type="dxa"/>
            <w:tcBorders>
              <w:top w:val="single" w:color="auto" w:sz="4" w:space="0"/>
              <w:left w:val="nil"/>
              <w:bottom w:val="single" w:color="auto" w:sz="4" w:space="0"/>
              <w:right w:val="nil"/>
            </w:tcBorders>
            <w:vAlign w:val="center"/>
          </w:tcPr>
          <w:p w14:paraId="46D1BA0A">
            <w:pPr>
              <w:jc w:val="center"/>
              <w:rPr>
                <w:rFonts w:eastAsia="楷体_GB2312"/>
                <w:spacing w:val="52"/>
                <w:sz w:val="32"/>
                <w:szCs w:val="32"/>
              </w:rPr>
            </w:pPr>
            <w:r>
              <w:rPr>
                <w:rFonts w:hint="eastAsia" w:eastAsia="楷体_GB2312"/>
                <w:spacing w:val="52"/>
                <w:sz w:val="32"/>
                <w:szCs w:val="32"/>
              </w:rPr>
              <w:t>商务英语</w:t>
            </w:r>
          </w:p>
        </w:tc>
      </w:tr>
      <w:tr w14:paraId="53418C9E">
        <w:tblPrEx>
          <w:tblCellMar>
            <w:top w:w="0" w:type="dxa"/>
            <w:left w:w="108" w:type="dxa"/>
            <w:bottom w:w="0" w:type="dxa"/>
            <w:right w:w="108" w:type="dxa"/>
          </w:tblCellMar>
        </w:tblPrEx>
        <w:trPr>
          <w:jc w:val="center"/>
        </w:trPr>
        <w:tc>
          <w:tcPr>
            <w:tcW w:w="1934" w:type="dxa"/>
            <w:vAlign w:val="center"/>
          </w:tcPr>
          <w:p w14:paraId="20D0D897">
            <w:pPr>
              <w:jc w:val="center"/>
              <w:rPr>
                <w:rFonts w:ascii="楷体_GB2312" w:hAnsi="宋体" w:eastAsia="楷体_GB2312" w:cs="楷体_GB2312"/>
                <w:b/>
                <w:spacing w:val="20"/>
                <w:sz w:val="32"/>
                <w:szCs w:val="32"/>
                <w:highlight w:val="yellow"/>
              </w:rPr>
            </w:pPr>
            <w:r>
              <w:rPr>
                <w:rFonts w:hint="eastAsia" w:eastAsia="楷体_GB2312" w:cs="楷体_GB2312"/>
                <w:b/>
                <w:spacing w:val="52"/>
                <w:sz w:val="32"/>
                <w:szCs w:val="32"/>
              </w:rPr>
              <w:t>指导教师</w:t>
            </w:r>
          </w:p>
        </w:tc>
        <w:tc>
          <w:tcPr>
            <w:tcW w:w="6279" w:type="dxa"/>
            <w:tcBorders>
              <w:top w:val="single" w:color="auto" w:sz="4" w:space="0"/>
              <w:left w:val="nil"/>
              <w:bottom w:val="single" w:color="auto" w:sz="4" w:space="0"/>
              <w:right w:val="nil"/>
            </w:tcBorders>
            <w:vAlign w:val="center"/>
          </w:tcPr>
          <w:p w14:paraId="1683813F">
            <w:pPr>
              <w:ind w:left="151" w:leftChars="50" w:hanging="46" w:hangingChars="11"/>
              <w:jc w:val="center"/>
              <w:rPr>
                <w:rFonts w:eastAsia="楷体_GB2312"/>
                <w:spacing w:val="52"/>
                <w:sz w:val="32"/>
                <w:szCs w:val="32"/>
                <w:highlight w:val="yellow"/>
              </w:rPr>
            </w:pPr>
            <w:commentRangeStart w:id="2"/>
            <w:r>
              <w:rPr>
                <w:rFonts w:hint="eastAsia" w:ascii="楷体_GB2312" w:hAnsi="宋体" w:eastAsia="楷体_GB2312"/>
                <w:spacing w:val="52"/>
                <w:sz w:val="32"/>
                <w:szCs w:val="32"/>
              </w:rPr>
              <w:t>X</w:t>
            </w:r>
            <w:r>
              <w:rPr>
                <w:rFonts w:ascii="楷体_GB2312" w:hAnsi="宋体" w:eastAsia="楷体_GB2312"/>
                <w:spacing w:val="52"/>
                <w:sz w:val="32"/>
                <w:szCs w:val="32"/>
              </w:rPr>
              <w:t>XX</w:t>
            </w:r>
            <w:commentRangeEnd w:id="2"/>
            <w:r>
              <w:rPr>
                <w:rStyle w:val="20"/>
              </w:rPr>
              <w:commentReference w:id="2"/>
            </w:r>
            <w:r>
              <w:rPr>
                <w:rFonts w:hint="eastAsia" w:ascii="楷体_GB2312" w:hAnsi="宋体" w:eastAsia="楷体_GB2312"/>
                <w:spacing w:val="52"/>
                <w:sz w:val="32"/>
                <w:szCs w:val="32"/>
              </w:rPr>
              <w:t>、</w:t>
            </w:r>
            <w:commentRangeStart w:id="3"/>
            <w:r>
              <w:rPr>
                <w:rFonts w:hint="eastAsia" w:ascii="楷体_GB2312" w:hAnsi="宋体" w:eastAsia="楷体_GB2312"/>
                <w:spacing w:val="52"/>
                <w:sz w:val="32"/>
                <w:szCs w:val="32"/>
              </w:rPr>
              <w:t>X</w:t>
            </w:r>
            <w:r>
              <w:rPr>
                <w:rFonts w:ascii="楷体_GB2312" w:hAnsi="宋体" w:eastAsia="楷体_GB2312"/>
                <w:spacing w:val="52"/>
                <w:sz w:val="32"/>
                <w:szCs w:val="32"/>
              </w:rPr>
              <w:t>XX</w:t>
            </w:r>
            <w:commentRangeEnd w:id="3"/>
            <w:r>
              <w:rPr>
                <w:rStyle w:val="20"/>
              </w:rPr>
              <w:commentReference w:id="3"/>
            </w:r>
          </w:p>
        </w:tc>
      </w:tr>
    </w:tbl>
    <w:p w14:paraId="00995CCA">
      <w:pPr>
        <w:ind w:right="1456"/>
        <w:rPr>
          <w:rFonts w:ascii="楷体_GB2312" w:eastAsia="楷体_GB2312"/>
          <w:b/>
          <w:color w:val="000000"/>
          <w:spacing w:val="22"/>
          <w:szCs w:val="32"/>
        </w:rPr>
      </w:pPr>
    </w:p>
    <w:p w14:paraId="290A2D55">
      <w:pPr>
        <w:ind w:right="1456"/>
        <w:jc w:val="center"/>
        <w:rPr>
          <w:rFonts w:ascii="楷体_GB2312" w:eastAsia="楷体_GB2312"/>
          <w:b/>
          <w:spacing w:val="22"/>
          <w:sz w:val="32"/>
          <w:szCs w:val="32"/>
        </w:rPr>
      </w:pPr>
    </w:p>
    <w:p w14:paraId="3BE191A2">
      <w:pPr>
        <w:ind w:right="1456"/>
        <w:rPr>
          <w:rFonts w:ascii="楷体_GB2312" w:eastAsia="楷体_GB2312"/>
          <w:b/>
          <w:spacing w:val="22"/>
          <w:sz w:val="32"/>
          <w:szCs w:val="32"/>
        </w:rPr>
      </w:pPr>
    </w:p>
    <w:p w14:paraId="5937108F">
      <w:pPr>
        <w:ind w:right="1456" w:firstLine="731" w:firstLineChars="200"/>
        <w:jc w:val="center"/>
        <w:rPr>
          <w:rFonts w:ascii="楷体_GB2312" w:eastAsia="楷体_GB2312"/>
          <w:b/>
          <w:spacing w:val="22"/>
          <w:sz w:val="32"/>
          <w:szCs w:val="32"/>
        </w:rPr>
        <w:sectPr>
          <w:pgSz w:w="11906" w:h="16838"/>
          <w:pgMar w:top="1440" w:right="1800" w:bottom="1440" w:left="1800" w:header="851" w:footer="992" w:gutter="0"/>
          <w:pgNumType w:fmt="upperRoman" w:start="1"/>
          <w:cols w:space="720" w:num="1"/>
          <w:docGrid w:type="lines" w:linePitch="312" w:charSpace="0"/>
        </w:sectPr>
      </w:pPr>
      <w:commentRangeStart w:id="4"/>
      <w:r>
        <w:rPr>
          <w:rFonts w:hint="eastAsia" w:ascii="楷体_GB2312" w:eastAsia="楷体_GB2312"/>
          <w:b/>
          <w:spacing w:val="22"/>
          <w:sz w:val="32"/>
          <w:szCs w:val="32"/>
        </w:rPr>
        <w:t xml:space="preserve">     202</w:t>
      </w:r>
      <w:r>
        <w:rPr>
          <w:rFonts w:hint="eastAsia" w:ascii="楷体_GB2312" w:eastAsia="楷体_GB2312"/>
          <w:b/>
          <w:spacing w:val="22"/>
          <w:sz w:val="32"/>
          <w:szCs w:val="32"/>
          <w:lang w:val="en-US" w:eastAsia="zh-CN"/>
        </w:rPr>
        <w:t>6</w:t>
      </w:r>
      <w:r>
        <w:rPr>
          <w:rFonts w:hint="eastAsia" w:ascii="楷体_GB2312" w:eastAsia="楷体_GB2312"/>
          <w:b/>
          <w:spacing w:val="22"/>
          <w:sz w:val="32"/>
          <w:szCs w:val="32"/>
        </w:rPr>
        <w:t>年5月</w:t>
      </w:r>
      <w:r>
        <w:rPr>
          <w:rFonts w:hint="eastAsia" w:ascii="楷体_GB2312" w:eastAsia="楷体_GB2312"/>
          <w:b/>
          <w:spacing w:val="22"/>
          <w:sz w:val="32"/>
          <w:szCs w:val="32"/>
          <w:lang w:val="en-US" w:eastAsia="zh-CN"/>
        </w:rPr>
        <w:t>10</w:t>
      </w:r>
      <w:r>
        <w:rPr>
          <w:rFonts w:hint="eastAsia" w:ascii="楷体_GB2312" w:eastAsia="楷体_GB2312"/>
          <w:b/>
          <w:spacing w:val="22"/>
          <w:sz w:val="32"/>
          <w:szCs w:val="32"/>
        </w:rPr>
        <w:t>日</w:t>
      </w:r>
      <w:commentRangeEnd w:id="4"/>
      <w:r>
        <w:rPr>
          <w:rStyle w:val="20"/>
        </w:rPr>
        <w:commentReference w:id="4"/>
      </w:r>
    </w:p>
    <w:p w14:paraId="527BBD64">
      <w:pPr>
        <w:autoSpaceDE w:val="0"/>
        <w:autoSpaceDN w:val="0"/>
        <w:adjustRightInd w:val="0"/>
        <w:rPr>
          <w:rFonts w:ascii="楷体_GB2312" w:hAnsi="楷体_GB2312" w:eastAsia="楷体_GB2312" w:cs="楷体_GB2312"/>
          <w:b/>
          <w:bCs/>
          <w:kern w:val="0"/>
          <w:sz w:val="30"/>
          <w:szCs w:val="30"/>
          <w:lang w:val="zh-CN"/>
        </w:rPr>
      </w:pPr>
    </w:p>
    <w:p w14:paraId="7CBF83B9">
      <w:pPr>
        <w:autoSpaceDE w:val="0"/>
        <w:autoSpaceDN w:val="0"/>
        <w:adjustRightInd w:val="0"/>
        <w:rPr>
          <w:rFonts w:ascii="楷体_GB2312" w:hAnsi="楷体_GB2312" w:eastAsia="楷体_GB2312" w:cs="楷体_GB2312"/>
          <w:b/>
          <w:bCs/>
          <w:kern w:val="0"/>
          <w:sz w:val="30"/>
          <w:szCs w:val="30"/>
          <w:lang w:val="zh-CN"/>
        </w:rPr>
      </w:pPr>
    </w:p>
    <w:p w14:paraId="2E4A6D93">
      <w:pPr>
        <w:autoSpaceDE w:val="0"/>
        <w:autoSpaceDN w:val="0"/>
        <w:adjustRightInd w:val="0"/>
        <w:rPr>
          <w:rFonts w:ascii="楷体_GB2312" w:hAnsi="楷体_GB2312" w:eastAsia="楷体_GB2312" w:cs="楷体_GB2312"/>
          <w:b/>
          <w:bCs/>
          <w:kern w:val="0"/>
          <w:sz w:val="30"/>
          <w:szCs w:val="30"/>
          <w:lang w:val="zh-CN"/>
        </w:rPr>
      </w:pPr>
    </w:p>
    <w:p w14:paraId="0688ABF5">
      <w:pPr>
        <w:autoSpaceDE w:val="0"/>
        <w:autoSpaceDN w:val="0"/>
        <w:adjustRightInd w:val="0"/>
        <w:rPr>
          <w:rFonts w:ascii="楷体_GB2312" w:hAnsi="楷体_GB2312" w:eastAsia="楷体_GB2312" w:cs="楷体_GB2312"/>
          <w:b/>
          <w:bCs/>
          <w:kern w:val="0"/>
          <w:sz w:val="30"/>
          <w:szCs w:val="30"/>
          <w:lang w:val="zh-CN"/>
        </w:rPr>
      </w:pPr>
    </w:p>
    <w:p w14:paraId="5B77899E">
      <w:pPr>
        <w:autoSpaceDE w:val="0"/>
        <w:autoSpaceDN w:val="0"/>
        <w:adjustRightInd w:val="0"/>
        <w:rPr>
          <w:rFonts w:ascii="楷体_GB2312" w:hAnsi="楷体_GB2312" w:eastAsia="楷体_GB2312" w:cs="楷体_GB2312"/>
          <w:b/>
          <w:bCs/>
          <w:kern w:val="0"/>
          <w:sz w:val="30"/>
          <w:szCs w:val="30"/>
          <w:lang w:val="zh-CN"/>
        </w:rPr>
      </w:pPr>
    </w:p>
    <w:p w14:paraId="3F75AF12">
      <w:pPr>
        <w:autoSpaceDE w:val="0"/>
        <w:autoSpaceDN w:val="0"/>
        <w:adjustRightInd w:val="0"/>
        <w:rPr>
          <w:rFonts w:ascii="楷体_GB2312" w:hAnsi="楷体_GB2312" w:eastAsia="楷体_GB2312" w:cs="楷体_GB2312"/>
          <w:b/>
          <w:bCs/>
          <w:kern w:val="0"/>
          <w:sz w:val="30"/>
          <w:szCs w:val="30"/>
          <w:lang w:val="zh-CN"/>
        </w:rPr>
      </w:pPr>
    </w:p>
    <w:p w14:paraId="1E4CB809">
      <w:pPr>
        <w:autoSpaceDE w:val="0"/>
        <w:autoSpaceDN w:val="0"/>
        <w:adjustRightInd w:val="0"/>
        <w:rPr>
          <w:rFonts w:ascii="楷体_GB2312" w:hAnsi="楷体_GB2312" w:eastAsia="楷体_GB2312" w:cs="楷体_GB2312"/>
          <w:b/>
          <w:bCs/>
          <w:kern w:val="0"/>
          <w:sz w:val="30"/>
          <w:szCs w:val="30"/>
          <w:lang w:val="zh-CN"/>
        </w:rPr>
      </w:pPr>
    </w:p>
    <w:p w14:paraId="22E69058">
      <w:pPr>
        <w:autoSpaceDE w:val="0"/>
        <w:autoSpaceDN w:val="0"/>
        <w:adjustRightInd w:val="0"/>
        <w:rPr>
          <w:rFonts w:ascii="楷体_GB2312" w:hAnsi="楷体_GB2312" w:eastAsia="楷体_GB2312" w:cs="楷体_GB2312"/>
          <w:b/>
          <w:bCs/>
          <w:kern w:val="0"/>
          <w:sz w:val="30"/>
          <w:szCs w:val="30"/>
          <w:lang w:val="zh-CN"/>
        </w:rPr>
      </w:pPr>
    </w:p>
    <w:p w14:paraId="1DCADA2E">
      <w:pPr>
        <w:autoSpaceDE w:val="0"/>
        <w:autoSpaceDN w:val="0"/>
        <w:adjustRightInd w:val="0"/>
        <w:rPr>
          <w:rFonts w:ascii="楷体_GB2312" w:hAnsi="楷体_GB2312" w:eastAsia="楷体_GB2312" w:cs="楷体_GB2312"/>
          <w:b/>
          <w:bCs/>
          <w:kern w:val="0"/>
          <w:sz w:val="30"/>
          <w:szCs w:val="30"/>
          <w:lang w:val="zh-CN"/>
        </w:rPr>
      </w:pPr>
    </w:p>
    <w:p w14:paraId="17654676">
      <w:pPr>
        <w:autoSpaceDE w:val="0"/>
        <w:autoSpaceDN w:val="0"/>
        <w:adjustRightInd w:val="0"/>
        <w:rPr>
          <w:rFonts w:ascii="楷体_GB2312" w:hAnsi="楷体_GB2312" w:eastAsia="楷体_GB2312" w:cs="楷体_GB2312"/>
          <w:b/>
          <w:bCs/>
          <w:kern w:val="0"/>
          <w:sz w:val="30"/>
          <w:szCs w:val="30"/>
          <w:lang w:val="zh-CN"/>
        </w:rPr>
      </w:pPr>
    </w:p>
    <w:p w14:paraId="04BDB26E">
      <w:pPr>
        <w:autoSpaceDE w:val="0"/>
        <w:autoSpaceDN w:val="0"/>
        <w:adjustRightInd w:val="0"/>
        <w:rPr>
          <w:rFonts w:ascii="楷体_GB2312" w:hAnsi="楷体_GB2312" w:eastAsia="楷体_GB2312" w:cs="楷体_GB2312"/>
          <w:b/>
          <w:bCs/>
          <w:kern w:val="0"/>
          <w:sz w:val="30"/>
          <w:szCs w:val="30"/>
          <w:lang w:val="zh-CN"/>
        </w:rPr>
      </w:pPr>
    </w:p>
    <w:p w14:paraId="1ABBACCA">
      <w:pPr>
        <w:autoSpaceDE w:val="0"/>
        <w:autoSpaceDN w:val="0"/>
        <w:adjustRightInd w:val="0"/>
        <w:rPr>
          <w:rFonts w:ascii="楷体_GB2312" w:hAnsi="楷体_GB2312" w:eastAsia="楷体_GB2312" w:cs="楷体_GB2312"/>
          <w:b/>
          <w:bCs/>
          <w:kern w:val="0"/>
          <w:sz w:val="30"/>
          <w:szCs w:val="30"/>
          <w:lang w:val="zh-CN"/>
        </w:rPr>
      </w:pPr>
    </w:p>
    <w:p w14:paraId="29494D3E">
      <w:pPr>
        <w:autoSpaceDE w:val="0"/>
        <w:autoSpaceDN w:val="0"/>
        <w:adjustRightInd w:val="0"/>
        <w:rPr>
          <w:rFonts w:ascii="楷体_GB2312" w:hAnsi="楷体_GB2312" w:eastAsia="楷体_GB2312" w:cs="楷体_GB2312"/>
          <w:b/>
          <w:bCs/>
          <w:kern w:val="0"/>
          <w:sz w:val="30"/>
          <w:szCs w:val="30"/>
          <w:lang w:val="zh-CN"/>
        </w:rPr>
      </w:pPr>
    </w:p>
    <w:p w14:paraId="14B1AD01">
      <w:pPr>
        <w:autoSpaceDE w:val="0"/>
        <w:autoSpaceDN w:val="0"/>
        <w:adjustRightInd w:val="0"/>
        <w:rPr>
          <w:rFonts w:ascii="楷体_GB2312" w:hAnsi="楷体_GB2312" w:eastAsia="楷体_GB2312" w:cs="楷体_GB2312"/>
          <w:b/>
          <w:bCs/>
          <w:kern w:val="0"/>
          <w:sz w:val="30"/>
          <w:szCs w:val="30"/>
          <w:lang w:val="zh-CN"/>
        </w:rPr>
      </w:pPr>
    </w:p>
    <w:p w14:paraId="052E0C23">
      <w:pPr>
        <w:autoSpaceDE w:val="0"/>
        <w:autoSpaceDN w:val="0"/>
        <w:adjustRightInd w:val="0"/>
        <w:rPr>
          <w:rFonts w:ascii="楷体_GB2312" w:hAnsi="楷体_GB2312" w:eastAsia="楷体_GB2312" w:cs="楷体_GB2312"/>
          <w:b/>
          <w:bCs/>
          <w:kern w:val="0"/>
          <w:sz w:val="30"/>
          <w:szCs w:val="30"/>
          <w:lang w:val="zh-CN"/>
        </w:rPr>
      </w:pPr>
    </w:p>
    <w:p w14:paraId="5D14A144">
      <w:pPr>
        <w:autoSpaceDE w:val="0"/>
        <w:autoSpaceDN w:val="0"/>
        <w:adjustRightInd w:val="0"/>
        <w:rPr>
          <w:rFonts w:ascii="楷体_GB2312" w:hAnsi="楷体_GB2312" w:eastAsia="楷体_GB2312" w:cs="楷体_GB2312"/>
          <w:b/>
          <w:bCs/>
          <w:kern w:val="0"/>
          <w:sz w:val="30"/>
          <w:szCs w:val="30"/>
          <w:lang w:val="zh-CN"/>
        </w:rPr>
      </w:pPr>
    </w:p>
    <w:p w14:paraId="54F2CB3F">
      <w:pPr>
        <w:autoSpaceDE w:val="0"/>
        <w:autoSpaceDN w:val="0"/>
        <w:adjustRightInd w:val="0"/>
        <w:rPr>
          <w:rFonts w:ascii="楷体_GB2312" w:hAnsi="楷体_GB2312" w:eastAsia="楷体_GB2312" w:cs="楷体_GB2312"/>
          <w:b/>
          <w:bCs/>
          <w:kern w:val="0"/>
          <w:sz w:val="30"/>
          <w:szCs w:val="30"/>
          <w:lang w:val="zh-CN"/>
        </w:rPr>
      </w:pPr>
    </w:p>
    <w:p w14:paraId="561850BC">
      <w:pPr>
        <w:autoSpaceDE w:val="0"/>
        <w:autoSpaceDN w:val="0"/>
        <w:adjustRightInd w:val="0"/>
        <w:rPr>
          <w:rFonts w:ascii="楷体_GB2312" w:hAnsi="楷体_GB2312" w:eastAsia="楷体_GB2312" w:cs="楷体_GB2312"/>
          <w:b/>
          <w:bCs/>
          <w:kern w:val="0"/>
          <w:sz w:val="30"/>
          <w:szCs w:val="30"/>
          <w:lang w:val="zh-CN"/>
        </w:rPr>
      </w:pPr>
    </w:p>
    <w:p w14:paraId="48F9A3D2">
      <w:pPr>
        <w:autoSpaceDE w:val="0"/>
        <w:autoSpaceDN w:val="0"/>
        <w:adjustRightInd w:val="0"/>
        <w:rPr>
          <w:rFonts w:ascii="楷体_GB2312" w:hAnsi="楷体_GB2312" w:eastAsia="楷体_GB2312" w:cs="楷体_GB2312"/>
          <w:kern w:val="0"/>
          <w:sz w:val="30"/>
          <w:szCs w:val="30"/>
        </w:rPr>
      </w:pPr>
      <w:r>
        <w:rPr>
          <w:rFonts w:hint="eastAsia" w:ascii="楷体_GB2312" w:hAnsi="楷体_GB2312" w:eastAsia="楷体_GB2312" w:cs="楷体_GB2312"/>
          <w:b/>
          <w:bCs/>
          <w:kern w:val="0"/>
          <w:sz w:val="30"/>
          <w:szCs w:val="30"/>
          <w:lang w:val="zh-CN"/>
        </w:rPr>
        <w:t>学</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生：</w:t>
      </w:r>
      <w:r>
        <w:rPr>
          <w:rFonts w:hint="eastAsia" w:ascii="楷体_GB2312" w:hAnsi="楷体_GB2312" w:eastAsia="楷体_GB2312" w:cs="楷体_GB2312"/>
          <w:b/>
          <w:bCs/>
          <w:kern w:val="0"/>
          <w:sz w:val="30"/>
          <w:szCs w:val="30"/>
        </w:rPr>
        <w:t xml:space="preserve">                 </w:t>
      </w:r>
      <w:commentRangeStart w:id="5"/>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（签字）</w:t>
      </w:r>
      <w:commentRangeEnd w:id="5"/>
      <w:r>
        <w:rPr>
          <w:rStyle w:val="20"/>
        </w:rPr>
        <w:commentReference w:id="5"/>
      </w:r>
    </w:p>
    <w:p w14:paraId="35B15E87">
      <w:pPr>
        <w:autoSpaceDE w:val="0"/>
        <w:autoSpaceDN w:val="0"/>
        <w:adjustRightInd w:val="0"/>
        <w:rPr>
          <w:rFonts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lang w:val="zh-CN"/>
        </w:rPr>
        <w:t>学</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 xml:space="preserve">号： </w:t>
      </w:r>
    </w:p>
    <w:p w14:paraId="14B76574">
      <w:pPr>
        <w:autoSpaceDE w:val="0"/>
        <w:autoSpaceDN w:val="0"/>
        <w:adjustRightInd w:val="0"/>
        <w:rPr>
          <w:rFonts w:hint="eastAsia"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lang w:val="zh-CN"/>
        </w:rPr>
        <w:t>答</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辩</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日</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期：</w:t>
      </w:r>
      <w:r>
        <w:rPr>
          <w:rFonts w:ascii="楷体_GB2312" w:hAnsi="楷体_GB2312" w:eastAsia="楷体_GB2312" w:cs="楷体_GB2312"/>
          <w:b/>
          <w:bCs/>
          <w:kern w:val="0"/>
          <w:sz w:val="30"/>
          <w:szCs w:val="30"/>
        </w:rPr>
        <w:t xml:space="preserve">  </w:t>
      </w:r>
      <w:commentRangeStart w:id="6"/>
      <w:r>
        <w:rPr>
          <w:rFonts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年</w:t>
      </w:r>
      <w:r>
        <w:rPr>
          <w:rFonts w:hint="eastAsia" w:ascii="楷体_GB2312" w:hAnsi="楷体_GB2312" w:eastAsia="楷体_GB2312" w:cs="楷体_GB2312"/>
          <w:b/>
          <w:bCs/>
          <w:kern w:val="0"/>
          <w:sz w:val="30"/>
          <w:szCs w:val="30"/>
        </w:rPr>
        <w:t xml:space="preserve">   </w:t>
      </w:r>
      <w:r>
        <w:rPr>
          <w:rFonts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月</w:t>
      </w:r>
      <w:r>
        <w:rPr>
          <w:rFonts w:hint="eastAsia" w:ascii="楷体_GB2312" w:hAnsi="楷体_GB2312" w:eastAsia="楷体_GB2312" w:cs="楷体_GB2312"/>
          <w:b/>
          <w:bCs/>
          <w:kern w:val="0"/>
          <w:sz w:val="30"/>
          <w:szCs w:val="30"/>
        </w:rPr>
        <w:t xml:space="preserve">  </w:t>
      </w:r>
      <w:r>
        <w:rPr>
          <w:rFonts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日</w:t>
      </w:r>
      <w:commentRangeEnd w:id="6"/>
      <w:r>
        <w:commentReference w:id="6"/>
      </w:r>
    </w:p>
    <w:p w14:paraId="3FDA5D26">
      <w:pPr>
        <w:autoSpaceDE w:val="0"/>
        <w:autoSpaceDN w:val="0"/>
        <w:adjustRightInd w:val="0"/>
        <w:rPr>
          <w:rFonts w:ascii="楷体_GB2312" w:hAnsi="楷体_GB2312" w:eastAsia="楷体_GB2312" w:cs="楷体_GB2312"/>
          <w:b/>
          <w:bCs/>
          <w:kern w:val="0"/>
          <w:sz w:val="30"/>
          <w:szCs w:val="30"/>
        </w:rPr>
      </w:pPr>
      <w:r>
        <w:rPr>
          <w:rFonts w:hint="eastAsia" w:ascii="楷体_GB2312" w:hAnsi="楷体_GB2312" w:eastAsia="楷体_GB2312" w:cs="楷体_GB2312"/>
          <w:b/>
          <w:bCs/>
          <w:kern w:val="0"/>
          <w:sz w:val="30"/>
          <w:szCs w:val="30"/>
          <w:lang w:val="zh-CN"/>
        </w:rPr>
        <w:t>指</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导</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教</w:t>
      </w:r>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师：</w:t>
      </w:r>
      <w:r>
        <w:rPr>
          <w:rFonts w:hint="eastAsia" w:ascii="楷体_GB2312" w:hAnsi="楷体_GB2312" w:eastAsia="楷体_GB2312" w:cs="楷体_GB2312"/>
          <w:b/>
          <w:bCs/>
          <w:kern w:val="0"/>
          <w:sz w:val="30"/>
          <w:szCs w:val="30"/>
        </w:rPr>
        <w:t xml:space="preserve">                   </w:t>
      </w:r>
      <w:commentRangeStart w:id="7"/>
      <w:r>
        <w:rPr>
          <w:rFonts w:hint="eastAsia" w:ascii="楷体_GB2312" w:hAnsi="楷体_GB2312" w:eastAsia="楷体_GB2312" w:cs="楷体_GB2312"/>
          <w:b/>
          <w:bCs/>
          <w:kern w:val="0"/>
          <w:sz w:val="30"/>
          <w:szCs w:val="30"/>
        </w:rPr>
        <w:t xml:space="preserve">  </w:t>
      </w:r>
      <w:r>
        <w:rPr>
          <w:rFonts w:hint="eastAsia" w:ascii="楷体_GB2312" w:hAnsi="楷体_GB2312" w:eastAsia="楷体_GB2312" w:cs="楷体_GB2312"/>
          <w:b/>
          <w:bCs/>
          <w:kern w:val="0"/>
          <w:sz w:val="30"/>
          <w:szCs w:val="30"/>
          <w:lang w:val="zh-CN"/>
        </w:rPr>
        <w:t>（签字）</w:t>
      </w:r>
      <w:commentRangeEnd w:id="7"/>
      <w:r>
        <w:rPr>
          <w:rStyle w:val="20"/>
        </w:rPr>
        <w:commentReference w:id="7"/>
      </w:r>
    </w:p>
    <w:p w14:paraId="513801BA">
      <w:pPr>
        <w:jc w:val="center"/>
        <w:rPr>
          <w:rFonts w:ascii="楷体_GB2312" w:eastAsia="楷体_GB2312"/>
          <w:b/>
          <w:color w:val="000000"/>
          <w:spacing w:val="22"/>
          <w:szCs w:val="32"/>
        </w:rPr>
        <w:sectPr>
          <w:footerReference r:id="rId5" w:type="default"/>
          <w:pgSz w:w="11906" w:h="16838"/>
          <w:pgMar w:top="1440" w:right="1800" w:bottom="1440" w:left="1800" w:header="851" w:footer="992" w:gutter="0"/>
          <w:pgNumType w:fmt="upperRoman" w:start="1"/>
          <w:cols w:space="720" w:num="1"/>
          <w:docGrid w:type="lines" w:linePitch="312" w:charSpace="0"/>
        </w:sectPr>
      </w:pPr>
    </w:p>
    <w:p w14:paraId="795FDD3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楷体_GB2312" w:eastAsia="楷体_GB2312"/>
          <w:b/>
          <w:spacing w:val="52"/>
          <w:sz w:val="44"/>
          <w:szCs w:val="44"/>
        </w:rPr>
      </w:pPr>
      <w:commentRangeStart w:id="8"/>
      <w:r>
        <w:rPr>
          <w:rFonts w:hint="eastAsia" w:ascii="楷体_GB2312" w:hAnsi="宋体" w:eastAsia="楷体_GB2312"/>
          <w:b/>
          <w:bCs/>
          <w:sz w:val="44"/>
          <w:szCs w:val="44"/>
        </w:rPr>
        <w:t>上海俣美生物科技有限公司</w:t>
      </w:r>
      <w:r>
        <w:rPr>
          <w:rFonts w:hint="eastAsia" w:ascii="楷体_GB2312" w:hAnsi="宋体" w:eastAsia="楷体_GB2312"/>
          <w:b/>
          <w:bCs/>
          <w:sz w:val="44"/>
          <w:szCs w:val="44"/>
          <w:lang w:val="en-US" w:eastAsia="zh-CN"/>
        </w:rPr>
        <w:t>的</w:t>
      </w:r>
      <w:r>
        <w:rPr>
          <w:rFonts w:hint="eastAsia" w:ascii="楷体_GB2312" w:hAnsi="宋体" w:eastAsia="楷体_GB2312"/>
          <w:b/>
          <w:bCs/>
          <w:sz w:val="44"/>
          <w:szCs w:val="44"/>
          <w:lang w:eastAsia="zh-CN"/>
        </w:rPr>
        <w:t>实践报告</w:t>
      </w:r>
      <w:r>
        <w:rPr>
          <w:rFonts w:hint="eastAsia" w:eastAsia="楷体_GB2312"/>
          <w:b/>
          <w:spacing w:val="52"/>
          <w:sz w:val="44"/>
          <w:szCs w:val="44"/>
        </w:rPr>
        <w:t xml:space="preserve">      </w:t>
      </w:r>
      <w:commentRangeEnd w:id="8"/>
      <w:r>
        <w:rPr>
          <w:rStyle w:val="20"/>
        </w:rPr>
        <w:commentReference w:id="8"/>
      </w:r>
    </w:p>
    <w:p w14:paraId="57459D0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eastAsia="楷体_GB2312"/>
          <w:b/>
          <w:spacing w:val="52"/>
          <w:sz w:val="44"/>
          <w:szCs w:val="44"/>
        </w:rPr>
      </w:pPr>
    </w:p>
    <w:p w14:paraId="3B3D422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Ansi="仿宋_GB2312" w:eastAsia="楷体_GB2312"/>
          <w:sz w:val="44"/>
          <w:szCs w:val="44"/>
        </w:rPr>
      </w:pPr>
      <w:commentRangeStart w:id="9"/>
      <w:r>
        <w:rPr>
          <w:rFonts w:hint="eastAsia" w:ascii="楷体_GB2312" w:hAnsi="宋体" w:eastAsia="楷体_GB2312"/>
          <w:spacing w:val="52"/>
          <w:sz w:val="44"/>
          <w:szCs w:val="44"/>
        </w:rPr>
        <w:t>X</w:t>
      </w:r>
      <w:r>
        <w:rPr>
          <w:rFonts w:ascii="楷体_GB2312" w:hAnsi="宋体" w:eastAsia="楷体_GB2312"/>
          <w:spacing w:val="52"/>
          <w:sz w:val="44"/>
          <w:szCs w:val="44"/>
        </w:rPr>
        <w:t>XX</w:t>
      </w:r>
      <w:commentRangeEnd w:id="9"/>
      <w:r>
        <w:rPr>
          <w:rStyle w:val="20"/>
        </w:rPr>
        <w:commentReference w:id="9"/>
      </w:r>
    </w:p>
    <w:p w14:paraId="3D65054E">
      <w:pPr>
        <w:jc w:val="center"/>
        <w:rPr>
          <w:rFonts w:hAnsi="仿宋_GB2312" w:eastAsia="楷体_GB2312"/>
          <w:sz w:val="44"/>
          <w:szCs w:val="44"/>
        </w:rPr>
      </w:pPr>
    </w:p>
    <w:p w14:paraId="18DB9C40">
      <w:pPr>
        <w:jc w:val="center"/>
        <w:rPr>
          <w:rFonts w:hAnsi="仿宋_GB2312" w:eastAsia="楷体_GB2312"/>
          <w:sz w:val="44"/>
          <w:szCs w:val="44"/>
        </w:rPr>
      </w:pPr>
    </w:p>
    <w:p w14:paraId="3049287A">
      <w:pPr>
        <w:jc w:val="center"/>
        <w:rPr>
          <w:rFonts w:hAnsi="仿宋_GB2312" w:eastAsia="楷体_GB2312"/>
          <w:sz w:val="44"/>
          <w:szCs w:val="44"/>
        </w:rPr>
      </w:pPr>
    </w:p>
    <w:p w14:paraId="1646DAD1">
      <w:pPr>
        <w:jc w:val="center"/>
        <w:rPr>
          <w:rFonts w:hAnsi="仿宋_GB2312" w:eastAsia="楷体_GB2312"/>
          <w:sz w:val="44"/>
          <w:szCs w:val="44"/>
        </w:rPr>
      </w:pPr>
    </w:p>
    <w:p w14:paraId="4564CB60">
      <w:pPr>
        <w:jc w:val="center"/>
        <w:rPr>
          <w:rFonts w:hAnsi="仿宋_GB2312" w:eastAsia="楷体_GB2312"/>
          <w:sz w:val="44"/>
          <w:szCs w:val="44"/>
        </w:rPr>
      </w:pPr>
    </w:p>
    <w:p w14:paraId="141A0653">
      <w:pPr>
        <w:jc w:val="center"/>
        <w:rPr>
          <w:rFonts w:hAnsi="仿宋_GB2312" w:eastAsia="楷体_GB2312"/>
          <w:sz w:val="44"/>
          <w:szCs w:val="44"/>
        </w:rPr>
      </w:pPr>
    </w:p>
    <w:p w14:paraId="402C6524">
      <w:pPr>
        <w:jc w:val="center"/>
        <w:rPr>
          <w:rFonts w:hAnsi="仿宋_GB2312" w:eastAsia="楷体_GB2312"/>
          <w:sz w:val="44"/>
          <w:szCs w:val="44"/>
        </w:rPr>
      </w:pPr>
    </w:p>
    <w:p w14:paraId="7A44A497">
      <w:pPr>
        <w:jc w:val="center"/>
        <w:rPr>
          <w:rFonts w:hAnsi="仿宋_GB2312" w:eastAsia="楷体_GB2312"/>
          <w:sz w:val="44"/>
          <w:szCs w:val="44"/>
        </w:rPr>
      </w:pPr>
    </w:p>
    <w:p w14:paraId="055CEBF7">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r>
        <w:rPr>
          <w:rFonts w:hint="eastAsia" w:hAnsi="仿宋_GB2312" w:eastAsia="楷体_GB2312"/>
          <w:sz w:val="44"/>
          <w:szCs w:val="44"/>
        </w:rPr>
        <w:t>滁州学院外国语学院</w:t>
      </w:r>
    </w:p>
    <w:p w14:paraId="6B3D17B8">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p>
    <w:p w14:paraId="6CEFF867">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commentRangeStart w:id="10"/>
      <w:r>
        <w:rPr>
          <w:rFonts w:hint="eastAsia" w:hAnsi="仿宋_GB2312" w:eastAsia="楷体_GB2312"/>
          <w:sz w:val="44"/>
          <w:szCs w:val="44"/>
        </w:rPr>
        <w:t>二〇二</w:t>
      </w:r>
      <w:r>
        <w:rPr>
          <w:rFonts w:hint="eastAsia" w:hAnsi="仿宋_GB2312" w:eastAsia="楷体_GB2312"/>
          <w:sz w:val="44"/>
          <w:szCs w:val="44"/>
          <w:lang w:val="en-US" w:eastAsia="zh-CN"/>
        </w:rPr>
        <w:t>六</w:t>
      </w:r>
      <w:r>
        <w:rPr>
          <w:rFonts w:hint="eastAsia" w:hAnsi="仿宋_GB2312" w:eastAsia="楷体_GB2312"/>
          <w:sz w:val="44"/>
          <w:szCs w:val="44"/>
        </w:rPr>
        <w:t>年五月</w:t>
      </w:r>
      <w:r>
        <w:rPr>
          <w:rFonts w:hint="eastAsia" w:hAnsi="仿宋_GB2312" w:eastAsia="楷体_GB2312"/>
          <w:sz w:val="44"/>
          <w:szCs w:val="44"/>
          <w:lang w:val="en-US" w:eastAsia="zh-CN"/>
        </w:rPr>
        <w:t>十</w:t>
      </w:r>
      <w:r>
        <w:rPr>
          <w:rFonts w:hint="eastAsia" w:hAnsi="仿宋_GB2312" w:eastAsia="楷体_GB2312"/>
          <w:sz w:val="44"/>
          <w:szCs w:val="44"/>
        </w:rPr>
        <w:t>日</w:t>
      </w:r>
      <w:commentRangeEnd w:id="10"/>
      <w:r>
        <w:rPr>
          <w:rStyle w:val="20"/>
        </w:rPr>
        <w:commentReference w:id="10"/>
      </w:r>
    </w:p>
    <w:p w14:paraId="642BCC92">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Ansi="仿宋_GB2312" w:eastAsia="楷体_GB2312"/>
          <w:sz w:val="44"/>
          <w:szCs w:val="44"/>
        </w:rPr>
      </w:pPr>
    </w:p>
    <w:p w14:paraId="79D9B711">
      <w:pPr>
        <w:jc w:val="center"/>
        <w:rPr>
          <w:rFonts w:hAnsi="仿宋_GB2312" w:eastAsia="楷体_GB2312"/>
          <w:sz w:val="44"/>
          <w:szCs w:val="44"/>
        </w:rPr>
      </w:pPr>
    </w:p>
    <w:p w14:paraId="06D851A1">
      <w:pPr>
        <w:adjustRightInd w:val="0"/>
        <w:snapToGrid w:val="0"/>
        <w:spacing w:line="360" w:lineRule="atLeast"/>
        <w:rPr>
          <w:b/>
          <w:color w:val="000000"/>
          <w:kern w:val="0"/>
          <w:sz w:val="36"/>
          <w:szCs w:val="36"/>
        </w:rPr>
      </w:pPr>
    </w:p>
    <w:p w14:paraId="36B7DD9F">
      <w:pPr>
        <w:adjustRightInd w:val="0"/>
        <w:snapToGrid w:val="0"/>
        <w:spacing w:line="360" w:lineRule="atLeast"/>
        <w:rPr>
          <w:b/>
          <w:color w:val="000000"/>
          <w:kern w:val="0"/>
          <w:sz w:val="36"/>
          <w:szCs w:val="36"/>
        </w:rPr>
        <w:sectPr>
          <w:footerReference r:id="rId6" w:type="default"/>
          <w:pgSz w:w="11906" w:h="16838"/>
          <w:pgMar w:top="1440" w:right="1800" w:bottom="1440" w:left="1800" w:header="851" w:footer="992" w:gutter="0"/>
          <w:pgNumType w:fmt="upperRoman" w:start="1"/>
          <w:cols w:space="720" w:num="1"/>
          <w:docGrid w:type="lines" w:linePitch="312" w:charSpace="0"/>
        </w:sectPr>
      </w:pPr>
    </w:p>
    <w:p w14:paraId="73CBA150">
      <w:pPr>
        <w:keepNext w:val="0"/>
        <w:keepLines w:val="0"/>
        <w:pageBreakBefore w:val="0"/>
        <w:widowControl w:val="0"/>
        <w:kinsoku/>
        <w:wordWrap/>
        <w:overflowPunct/>
        <w:topLinePunct w:val="0"/>
        <w:autoSpaceDE/>
        <w:autoSpaceDN/>
        <w:bidi w:val="0"/>
        <w:adjustRightInd/>
        <w:snapToGrid/>
        <w:spacing w:line="360" w:lineRule="atLeast"/>
        <w:ind w:firstLine="0" w:firstLineChars="0"/>
        <w:jc w:val="center"/>
        <w:textAlignment w:val="auto"/>
        <w:rPr>
          <w:rFonts w:ascii="Times New Roman" w:hAnsi="Times New Roman" w:eastAsia="楷体" w:cs="Times New Roman"/>
          <w:b/>
          <w:bCs/>
          <w:sz w:val="36"/>
          <w:szCs w:val="36"/>
        </w:rPr>
      </w:pPr>
      <w:commentRangeStart w:id="11"/>
      <w:r>
        <w:rPr>
          <w:rFonts w:ascii="Times New Roman" w:hAnsi="Times New Roman" w:eastAsia="楷体" w:cs="Times New Roman"/>
          <w:b/>
          <w:bCs/>
          <w:sz w:val="36"/>
          <w:szCs w:val="36"/>
        </w:rPr>
        <w:t>A</w:t>
      </w:r>
      <w:r>
        <w:rPr>
          <w:rFonts w:hint="eastAsia" w:ascii="Times New Roman" w:hAnsi="Times New Roman" w:eastAsia="楷体" w:cs="Times New Roman"/>
          <w:b/>
          <w:bCs/>
          <w:sz w:val="36"/>
          <w:szCs w:val="36"/>
          <w:lang w:val="en-US" w:eastAsia="zh-CN"/>
        </w:rPr>
        <w:t xml:space="preserve"> Practice</w:t>
      </w:r>
      <w:r>
        <w:rPr>
          <w:rFonts w:ascii="Times New Roman" w:hAnsi="Times New Roman" w:eastAsia="楷体" w:cs="Times New Roman"/>
          <w:b/>
          <w:bCs/>
          <w:sz w:val="36"/>
          <w:szCs w:val="36"/>
        </w:rPr>
        <w:t xml:space="preserve"> Report</w:t>
      </w:r>
      <w:r>
        <w:rPr>
          <w:rFonts w:hint="eastAsia" w:ascii="Times New Roman" w:hAnsi="Times New Roman" w:eastAsia="楷体" w:cs="Times New Roman"/>
          <w:b/>
          <w:bCs/>
          <w:sz w:val="36"/>
          <w:szCs w:val="36"/>
        </w:rPr>
        <w:t xml:space="preserve"> on</w:t>
      </w:r>
      <w:r>
        <w:rPr>
          <w:rFonts w:ascii="Times New Roman" w:hAnsi="Times New Roman" w:eastAsia="楷体" w:cs="Times New Roman"/>
          <w:b/>
          <w:bCs/>
          <w:sz w:val="36"/>
          <w:szCs w:val="36"/>
        </w:rPr>
        <w:t xml:space="preserve"> Shanghai Yumei Biotechnology Co., Ltd.</w:t>
      </w:r>
      <w:commentRangeEnd w:id="11"/>
      <w:r>
        <w:rPr>
          <w:rStyle w:val="20"/>
        </w:rPr>
        <w:commentReference w:id="11"/>
      </w:r>
    </w:p>
    <w:p w14:paraId="300581AE">
      <w:pPr>
        <w:keepNext w:val="0"/>
        <w:keepLines w:val="0"/>
        <w:pageBreakBefore w:val="0"/>
        <w:widowControl w:val="0"/>
        <w:kinsoku/>
        <w:wordWrap/>
        <w:overflowPunct/>
        <w:topLinePunct w:val="0"/>
        <w:autoSpaceDE/>
        <w:autoSpaceDN/>
        <w:bidi w:val="0"/>
        <w:adjustRightInd/>
        <w:snapToGrid/>
        <w:ind w:firstLine="0" w:firstLineChars="0"/>
        <w:textAlignment w:val="auto"/>
        <w:rPr>
          <w:rFonts w:ascii="Times New Roman" w:hAnsi="Times New Roman" w:cs="Times New Roman"/>
          <w:b/>
          <w:sz w:val="36"/>
          <w:szCs w:val="36"/>
        </w:rPr>
      </w:pPr>
      <w:r>
        <w:rPr>
          <w:rFonts w:ascii="Times New Roman" w:hAnsi="Times New Roman" w:cs="Times New Roman"/>
          <w:b/>
          <w:sz w:val="36"/>
          <w:szCs w:val="36"/>
        </w:rPr>
        <w:tab/>
      </w:r>
      <w:r>
        <w:rPr>
          <w:rFonts w:ascii="Times New Roman" w:hAnsi="Times New Roman" w:cs="Times New Roman"/>
          <w:b/>
          <w:sz w:val="36"/>
          <w:szCs w:val="36"/>
        </w:rPr>
        <w:tab/>
      </w:r>
    </w:p>
    <w:p w14:paraId="47E2DC9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By</w:t>
      </w:r>
    </w:p>
    <w:p w14:paraId="1DA83CB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b/>
          <w:sz w:val="36"/>
          <w:szCs w:val="36"/>
        </w:rPr>
      </w:pPr>
      <w:r>
        <w:rPr>
          <w:rFonts w:ascii="Times New Roman" w:hAnsi="Times New Roman" w:cs="Times New Roman"/>
          <w:b/>
          <w:sz w:val="36"/>
          <w:szCs w:val="36"/>
        </w:rPr>
        <w:t xml:space="preserve">XXX </w:t>
      </w:r>
    </w:p>
    <w:p w14:paraId="1F502C0F">
      <w:pPr>
        <w:keepNext w:val="0"/>
        <w:keepLines w:val="0"/>
        <w:pageBreakBefore w:val="0"/>
        <w:widowControl w:val="0"/>
        <w:kinsoku/>
        <w:wordWrap/>
        <w:overflowPunct/>
        <w:topLinePunct w:val="0"/>
        <w:autoSpaceDE/>
        <w:autoSpaceDN/>
        <w:bidi w:val="0"/>
        <w:adjustRightInd/>
        <w:snapToGrid/>
        <w:ind w:firstLine="0" w:firstLineChars="0"/>
        <w:textAlignment w:val="auto"/>
        <w:rPr>
          <w:rFonts w:ascii="Times New Roman" w:hAnsi="Times New Roman" w:cs="Times New Roman"/>
          <w:sz w:val="36"/>
          <w:szCs w:val="36"/>
        </w:rPr>
      </w:pPr>
    </w:p>
    <w:p w14:paraId="3E99E42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color w:val="000000"/>
          <w:sz w:val="36"/>
          <w:szCs w:val="36"/>
        </w:rPr>
        <w:t>Under the supervision of</w:t>
      </w:r>
    </w:p>
    <w:p w14:paraId="715878A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sz w:val="36"/>
          <w:szCs w:val="36"/>
          <w:lang w:val="en-US"/>
        </w:rPr>
      </w:pPr>
      <w:commentRangeStart w:id="12"/>
      <w:r>
        <w:rPr>
          <w:rFonts w:hint="eastAsia" w:ascii="Times New Roman" w:hAnsi="Times New Roman" w:cs="Times New Roman"/>
          <w:sz w:val="36"/>
          <w:szCs w:val="36"/>
        </w:rPr>
        <w:t>Lecturer / Associate Professor / Professor XXX</w:t>
      </w:r>
      <w:commentRangeEnd w:id="12"/>
      <w:r>
        <w:rPr>
          <w:rFonts w:ascii="Times New Roman" w:hAnsi="Times New Roman" w:cs="Times New Roman"/>
          <w:szCs w:val="21"/>
        </w:rPr>
        <w:commentReference w:id="12"/>
      </w:r>
      <w:r>
        <w:rPr>
          <w:rFonts w:hint="eastAsia" w:ascii="Times New Roman" w:hAnsi="Times New Roman" w:cs="Times New Roman"/>
          <w:sz w:val="36"/>
          <w:szCs w:val="36"/>
          <w:lang w:val="en-US" w:eastAsia="zh-CN"/>
        </w:rPr>
        <w:t xml:space="preserve"> &amp; </w:t>
      </w:r>
      <w:commentRangeStart w:id="13"/>
      <w:r>
        <w:rPr>
          <w:rFonts w:hint="eastAsia" w:ascii="Times New Roman" w:hAnsi="Times New Roman" w:cs="Times New Roman"/>
          <w:sz w:val="36"/>
          <w:szCs w:val="36"/>
          <w:lang w:val="en-US" w:eastAsia="zh-CN"/>
        </w:rPr>
        <w:t>Supervisor XXX</w:t>
      </w:r>
      <w:commentRangeEnd w:id="13"/>
      <w:r>
        <w:commentReference w:id="13"/>
      </w:r>
    </w:p>
    <w:p w14:paraId="4352096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p>
    <w:p w14:paraId="69C7EF8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A Thesis</w:t>
      </w:r>
    </w:p>
    <w:p w14:paraId="7AAC8CC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 xml:space="preserve">Submitted to the School of Foreign Languages </w:t>
      </w:r>
    </w:p>
    <w:p w14:paraId="64EA350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In Partial Fulfillment of the Requirement</w:t>
      </w:r>
    </w:p>
    <w:p w14:paraId="285B38A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 xml:space="preserve">For the Degree of Bachelor of Arts in English </w:t>
      </w:r>
    </w:p>
    <w:p w14:paraId="463117F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pPr>
      <w:r>
        <w:rPr>
          <w:rFonts w:ascii="Times New Roman" w:hAnsi="Times New Roman" w:cs="Times New Roman"/>
          <w:sz w:val="36"/>
          <w:szCs w:val="36"/>
        </w:rPr>
        <w:t>At Chuzhou University</w:t>
      </w:r>
    </w:p>
    <w:p w14:paraId="4C7DF7AD">
      <w:pPr>
        <w:keepNext w:val="0"/>
        <w:keepLines w:val="0"/>
        <w:pageBreakBefore w:val="0"/>
        <w:widowControl w:val="0"/>
        <w:kinsoku/>
        <w:wordWrap/>
        <w:overflowPunct/>
        <w:topLinePunct w:val="0"/>
        <w:autoSpaceDE/>
        <w:autoSpaceDN/>
        <w:bidi w:val="0"/>
        <w:adjustRightInd/>
        <w:snapToGrid/>
        <w:ind w:firstLine="0" w:firstLineChars="0"/>
        <w:textAlignment w:val="auto"/>
        <w:rPr>
          <w:rFonts w:ascii="Times New Roman" w:hAnsi="Times New Roman" w:cs="Times New Roman"/>
          <w:sz w:val="36"/>
          <w:szCs w:val="36"/>
        </w:rPr>
      </w:pPr>
    </w:p>
    <w:p w14:paraId="1A12171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Times New Roman" w:hAnsi="Times New Roman" w:cs="Times New Roman"/>
          <w:sz w:val="36"/>
          <w:szCs w:val="36"/>
        </w:rPr>
        <w:sectPr>
          <w:footerReference r:id="rId7" w:type="default"/>
          <w:pgSz w:w="11906" w:h="16838"/>
          <w:pgMar w:top="1440" w:right="1800" w:bottom="1440" w:left="1800" w:header="851" w:footer="992" w:gutter="0"/>
          <w:pgNumType w:fmt="upperRoman" w:start="1"/>
          <w:cols w:space="720" w:num="1"/>
          <w:docGrid w:type="lines" w:linePitch="312" w:charSpace="0"/>
        </w:sectPr>
      </w:pPr>
      <w:commentRangeStart w:id="14"/>
      <w:r>
        <w:rPr>
          <w:rFonts w:hint="eastAsia" w:ascii="Times New Roman" w:hAnsi="Times New Roman" w:cs="Times New Roman"/>
          <w:sz w:val="36"/>
          <w:szCs w:val="36"/>
        </w:rPr>
        <w:t xml:space="preserve">May </w:t>
      </w:r>
      <w:r>
        <w:rPr>
          <w:rFonts w:hint="eastAsia" w:ascii="Times New Roman" w:hAnsi="Times New Roman" w:cs="Times New Roman"/>
          <w:sz w:val="36"/>
          <w:szCs w:val="36"/>
          <w:lang w:val="en-US" w:eastAsia="zh-CN"/>
        </w:rPr>
        <w:t>10</w:t>
      </w:r>
      <w:r>
        <w:rPr>
          <w:rFonts w:ascii="Times New Roman" w:hAnsi="Times New Roman" w:cs="Times New Roman"/>
          <w:sz w:val="36"/>
          <w:szCs w:val="36"/>
        </w:rPr>
        <w:t>, 20</w:t>
      </w:r>
      <w:bookmarkStart w:id="33" w:name="_GoBack"/>
      <w:bookmarkEnd w:id="33"/>
      <w:r>
        <w:rPr>
          <w:rFonts w:ascii="Times New Roman" w:hAnsi="Times New Roman" w:cs="Times New Roman"/>
          <w:sz w:val="36"/>
          <w:szCs w:val="36"/>
        </w:rPr>
        <w:t>2</w:t>
      </w:r>
      <w:r>
        <w:rPr>
          <w:rFonts w:hint="eastAsia" w:ascii="Times New Roman" w:hAnsi="Times New Roman" w:cs="Times New Roman"/>
          <w:sz w:val="36"/>
          <w:szCs w:val="36"/>
          <w:lang w:val="en-US" w:eastAsia="zh-CN"/>
        </w:rPr>
        <w:t>6</w:t>
      </w:r>
      <w:commentRangeEnd w:id="14"/>
      <w:r>
        <w:rPr>
          <w:rStyle w:val="20"/>
        </w:rPr>
        <w:commentReference w:id="14"/>
      </w:r>
    </w:p>
    <w:p w14:paraId="5804FEAF">
      <w:pPr>
        <w:pStyle w:val="2"/>
        <w:keepNext/>
        <w:keepLines/>
        <w:pageBreakBefore w:val="0"/>
        <w:widowControl/>
        <w:kinsoku/>
        <w:wordWrap/>
        <w:overflowPunct/>
        <w:topLinePunct w:val="0"/>
        <w:autoSpaceDE/>
        <w:autoSpaceDN/>
        <w:bidi w:val="0"/>
        <w:adjustRightInd/>
        <w:snapToGrid/>
        <w:spacing w:before="0" w:after="313" w:afterLines="100"/>
        <w:jc w:val="center"/>
        <w:textAlignment w:val="auto"/>
        <w:rPr>
          <w:sz w:val="36"/>
          <w:szCs w:val="36"/>
        </w:rPr>
      </w:pPr>
      <w:commentRangeStart w:id="15"/>
      <w:bookmarkStart w:id="0" w:name="_Toc23194"/>
      <w:r>
        <w:rPr>
          <w:sz w:val="36"/>
          <w:szCs w:val="36"/>
        </w:rPr>
        <w:t>Acknowledgement</w:t>
      </w:r>
      <w:commentRangeEnd w:id="15"/>
      <w:r>
        <w:rPr>
          <w:rStyle w:val="20"/>
          <w:rFonts w:ascii="Calibri" w:hAnsi="Calibri" w:cs="宋体"/>
          <w:b w:val="0"/>
          <w:color w:val="auto"/>
          <w:kern w:val="2"/>
        </w:rPr>
        <w:commentReference w:id="15"/>
      </w:r>
      <w:bookmarkEnd w:id="0"/>
    </w:p>
    <w:p w14:paraId="362FEC53">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commentRangeStart w:id="16"/>
      <w:r>
        <w:rPr>
          <w:rFonts w:ascii="Times New Roman" w:hAnsi="Times New Roman" w:cs="Times New Roman"/>
          <w:color w:val="auto"/>
          <w:kern w:val="2"/>
          <w:sz w:val="24"/>
          <w:szCs w:val="24"/>
        </w:rPr>
        <w:t>I would like to take this opportunity to express my heartfelt gratitude to all these who helped me in one way or another in the completion of this thesis.</w:t>
      </w:r>
      <w:commentRangeEnd w:id="16"/>
      <w:r>
        <w:rPr>
          <w:rStyle w:val="20"/>
          <w:rFonts w:ascii="Calibri" w:hAnsi="Calibri" w:cs="宋体"/>
          <w:color w:val="auto"/>
          <w:kern w:val="2"/>
        </w:rPr>
        <w:commentReference w:id="16"/>
      </w:r>
    </w:p>
    <w:p w14:paraId="73BD3ED6">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ascii="Times New Roman" w:hAnsi="Times New Roman" w:cs="Times New Roman"/>
          <w:color w:val="auto"/>
          <w:kern w:val="2"/>
          <w:sz w:val="24"/>
          <w:szCs w:val="24"/>
        </w:rPr>
        <w:t>First of all, I owe great indebtedness to my supervisor, XXX whose strict demands and insightful suggestions are indispensable through all the stages of development and revision of the thesis. He/She has made lots of corrections and suggestions while reading my drafts of the thesis. Without his/her patience and wisdom the present thesis would be unthinkable.</w:t>
      </w:r>
      <w:r>
        <w:rPr>
          <w:rFonts w:hint="eastAsia" w:ascii="Times New Roman" w:hAnsi="Times New Roman" w:cs="Times New Roman"/>
          <w:color w:val="auto"/>
          <w:kern w:val="2"/>
          <w:sz w:val="24"/>
          <w:szCs w:val="24"/>
        </w:rPr>
        <w:t xml:space="preserve"> </w:t>
      </w:r>
    </w:p>
    <w:p w14:paraId="4CF7BF67">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ascii="Times New Roman" w:hAnsi="Times New Roman" w:cs="Times New Roman"/>
          <w:color w:val="auto"/>
          <w:kern w:val="2"/>
          <w:sz w:val="24"/>
          <w:szCs w:val="24"/>
        </w:rPr>
        <w:t>I would like to thank my business mentor</w:t>
      </w:r>
      <w:r>
        <w:rPr>
          <w:rFonts w:hint="eastAsia" w:ascii="Times New Roman" w:hAnsi="Times New Roman" w:cs="Times New Roman"/>
          <w:color w:val="auto"/>
          <w:kern w:val="2"/>
          <w:sz w:val="24"/>
          <w:szCs w:val="24"/>
        </w:rPr>
        <w:t xml:space="preserve"> </w:t>
      </w:r>
      <w:r>
        <w:rPr>
          <w:rFonts w:ascii="Times New Roman" w:hAnsi="Times New Roman" w:cs="Times New Roman"/>
          <w:color w:val="auto"/>
          <w:kern w:val="2"/>
          <w:sz w:val="24"/>
          <w:szCs w:val="24"/>
        </w:rPr>
        <w:t>XXX</w:t>
      </w:r>
      <w:r>
        <w:rPr>
          <w:rFonts w:hint="eastAsia" w:ascii="Times New Roman" w:hAnsi="Times New Roman" w:cs="Times New Roman"/>
          <w:color w:val="auto"/>
          <w:kern w:val="2"/>
          <w:sz w:val="24"/>
          <w:szCs w:val="24"/>
        </w:rPr>
        <w:t xml:space="preserve"> </w:t>
      </w:r>
      <w:r>
        <w:rPr>
          <w:rFonts w:ascii="Times New Roman" w:hAnsi="Times New Roman" w:cs="Times New Roman"/>
          <w:color w:val="auto"/>
          <w:kern w:val="2"/>
          <w:sz w:val="24"/>
          <w:szCs w:val="24"/>
        </w:rPr>
        <w:t xml:space="preserve">for giving me a lot of help in my work during the </w:t>
      </w:r>
      <w:r>
        <w:rPr>
          <w:rFonts w:hint="eastAsia" w:ascii="Times New Roman" w:hAnsi="Times New Roman" w:cs="Times New Roman"/>
          <w:color w:val="auto"/>
          <w:kern w:val="2"/>
          <w:sz w:val="24"/>
          <w:szCs w:val="24"/>
          <w:lang w:eastAsia="zh-CN"/>
        </w:rPr>
        <w:t>practice</w:t>
      </w:r>
      <w:r>
        <w:rPr>
          <w:rFonts w:ascii="Times New Roman" w:hAnsi="Times New Roman" w:cs="Times New Roman"/>
          <w:color w:val="auto"/>
          <w:kern w:val="2"/>
          <w:sz w:val="24"/>
          <w:szCs w:val="24"/>
        </w:rPr>
        <w:t xml:space="preserve">, and for giving me relevant suggestions on the content of this </w:t>
      </w:r>
      <w:r>
        <w:rPr>
          <w:rFonts w:hint="eastAsia" w:ascii="Times New Roman" w:hAnsi="Times New Roman" w:cs="Times New Roman"/>
          <w:color w:val="auto"/>
          <w:kern w:val="2"/>
          <w:sz w:val="24"/>
          <w:szCs w:val="24"/>
        </w:rPr>
        <w:t>thesis</w:t>
      </w:r>
      <w:r>
        <w:rPr>
          <w:rFonts w:ascii="Times New Roman" w:hAnsi="Times New Roman" w:cs="Times New Roman"/>
          <w:color w:val="auto"/>
          <w:kern w:val="2"/>
          <w:sz w:val="24"/>
          <w:szCs w:val="24"/>
        </w:rPr>
        <w:t>, which expanded my research ideas.</w:t>
      </w:r>
    </w:p>
    <w:p w14:paraId="5CD7A776">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hint="eastAsia" w:ascii="Times New Roman" w:hAnsi="Times New Roman" w:cs="Times New Roman"/>
          <w:color w:val="auto"/>
          <w:kern w:val="2"/>
          <w:sz w:val="24"/>
          <w:szCs w:val="24"/>
        </w:rPr>
        <w:t>Special thanks should also be extended to all the teachers who taught me during my four years of study in Chuzhou University.</w:t>
      </w:r>
    </w:p>
    <w:p w14:paraId="7C20B42F">
      <w:pPr>
        <w:pStyle w:val="3"/>
        <w:spacing w:before="0" w:beforeAutospacing="0" w:after="0" w:afterAutospacing="0" w:line="360" w:lineRule="auto"/>
        <w:ind w:firstLine="480" w:firstLineChars="200"/>
        <w:jc w:val="both"/>
        <w:rPr>
          <w:rFonts w:ascii="Times New Roman" w:hAnsi="Times New Roman" w:cs="Times New Roman"/>
          <w:color w:val="auto"/>
          <w:kern w:val="2"/>
          <w:sz w:val="24"/>
          <w:szCs w:val="24"/>
        </w:rPr>
      </w:pPr>
      <w:r>
        <w:rPr>
          <w:rFonts w:hint="eastAsia" w:ascii="Times New Roman" w:hAnsi="Times New Roman" w:cs="Times New Roman"/>
          <w:color w:val="auto"/>
          <w:kern w:val="2"/>
          <w:sz w:val="24"/>
          <w:szCs w:val="24"/>
        </w:rPr>
        <w:t xml:space="preserve">At last, </w:t>
      </w:r>
      <w:r>
        <w:rPr>
          <w:rFonts w:ascii="Times New Roman" w:hAnsi="Times New Roman" w:cs="Times New Roman"/>
          <w:color w:val="auto"/>
          <w:kern w:val="2"/>
          <w:sz w:val="24"/>
          <w:szCs w:val="24"/>
        </w:rPr>
        <w:t>I</w:t>
      </w:r>
      <w:r>
        <w:rPr>
          <w:rFonts w:hint="eastAsia" w:ascii="Times New Roman" w:hAnsi="Times New Roman" w:cs="Times New Roman"/>
          <w:color w:val="auto"/>
          <w:kern w:val="2"/>
          <w:sz w:val="24"/>
          <w:szCs w:val="24"/>
        </w:rPr>
        <w:t xml:space="preserve"> would like to extend my sincere gratitude to my family and dear friends. </w:t>
      </w:r>
      <w:r>
        <w:rPr>
          <w:rFonts w:ascii="Times New Roman" w:hAnsi="Times New Roman" w:cs="Times New Roman"/>
          <w:color w:val="auto"/>
          <w:kern w:val="2"/>
          <w:sz w:val="24"/>
          <w:szCs w:val="24"/>
        </w:rPr>
        <w:t>W</w:t>
      </w:r>
      <w:r>
        <w:rPr>
          <w:rFonts w:hint="eastAsia" w:ascii="Times New Roman" w:hAnsi="Times New Roman" w:cs="Times New Roman"/>
          <w:color w:val="auto"/>
          <w:kern w:val="2"/>
          <w:sz w:val="24"/>
          <w:szCs w:val="24"/>
        </w:rPr>
        <w:t xml:space="preserve">ith their consistent support and encouragement, </w:t>
      </w:r>
      <w:r>
        <w:rPr>
          <w:rFonts w:ascii="Times New Roman" w:hAnsi="Times New Roman" w:cs="Times New Roman"/>
          <w:color w:val="auto"/>
          <w:kern w:val="2"/>
          <w:sz w:val="24"/>
          <w:szCs w:val="24"/>
        </w:rPr>
        <w:t>I</w:t>
      </w:r>
      <w:r>
        <w:rPr>
          <w:rFonts w:hint="eastAsia" w:ascii="Times New Roman" w:hAnsi="Times New Roman" w:cs="Times New Roman"/>
          <w:color w:val="auto"/>
          <w:kern w:val="2"/>
          <w:sz w:val="24"/>
          <w:szCs w:val="24"/>
        </w:rPr>
        <w:t xml:space="preserve"> would be able to carry on my study and complete this thesis. </w:t>
      </w:r>
    </w:p>
    <w:p w14:paraId="5B40DA29">
      <w:pPr>
        <w:rPr>
          <w:sz w:val="24"/>
        </w:rPr>
      </w:pPr>
    </w:p>
    <w:p w14:paraId="445C9E6E">
      <w:pPr>
        <w:rPr>
          <w:sz w:val="24"/>
        </w:rPr>
      </w:pPr>
    </w:p>
    <w:p w14:paraId="1618F267">
      <w:pPr>
        <w:rPr>
          <w:sz w:val="24"/>
        </w:rPr>
      </w:pPr>
    </w:p>
    <w:p w14:paraId="209FFF24">
      <w:pPr>
        <w:rPr>
          <w:sz w:val="24"/>
        </w:rPr>
      </w:pPr>
    </w:p>
    <w:p w14:paraId="3BCA3B9E">
      <w:pPr>
        <w:rPr>
          <w:sz w:val="24"/>
        </w:rPr>
      </w:pPr>
    </w:p>
    <w:p w14:paraId="55840002">
      <w:pPr>
        <w:rPr>
          <w:sz w:val="24"/>
        </w:rPr>
      </w:pPr>
    </w:p>
    <w:p w14:paraId="43C336F3">
      <w:pPr>
        <w:rPr>
          <w:sz w:val="24"/>
        </w:rPr>
      </w:pPr>
    </w:p>
    <w:p w14:paraId="76396C7C">
      <w:pPr>
        <w:rPr>
          <w:sz w:val="24"/>
        </w:rPr>
      </w:pPr>
    </w:p>
    <w:p w14:paraId="008FDB2E">
      <w:pPr>
        <w:rPr>
          <w:sz w:val="24"/>
        </w:rPr>
      </w:pPr>
    </w:p>
    <w:p w14:paraId="128D2C71">
      <w:pPr>
        <w:rPr>
          <w:sz w:val="24"/>
        </w:rPr>
      </w:pPr>
    </w:p>
    <w:p w14:paraId="48E22517">
      <w:pPr>
        <w:rPr>
          <w:sz w:val="24"/>
        </w:rPr>
      </w:pPr>
    </w:p>
    <w:p w14:paraId="67F1CAF2">
      <w:pPr>
        <w:rPr>
          <w:sz w:val="24"/>
        </w:rPr>
      </w:pPr>
    </w:p>
    <w:p w14:paraId="56D0597C">
      <w:pPr>
        <w:rPr>
          <w:sz w:val="24"/>
        </w:rPr>
      </w:pPr>
      <w:r>
        <w:rPr>
          <w:sz w:val="24"/>
        </w:rPr>
        <w:br w:type="page"/>
      </w:r>
    </w:p>
    <w:p w14:paraId="4F62D196">
      <w:pPr>
        <w:pStyle w:val="2"/>
        <w:keepNext/>
        <w:keepLines/>
        <w:pageBreakBefore w:val="0"/>
        <w:widowControl/>
        <w:kinsoku/>
        <w:wordWrap/>
        <w:overflowPunct/>
        <w:topLinePunct w:val="0"/>
        <w:autoSpaceDE/>
        <w:autoSpaceDN/>
        <w:bidi w:val="0"/>
        <w:adjustRightInd/>
        <w:snapToGrid/>
        <w:spacing w:before="0" w:after="313" w:afterLines="100"/>
        <w:jc w:val="center"/>
        <w:textAlignment w:val="auto"/>
        <w:rPr>
          <w:sz w:val="44"/>
          <w:szCs w:val="44"/>
        </w:rPr>
      </w:pPr>
      <w:bookmarkStart w:id="1" w:name="_Toc32471"/>
      <w:commentRangeStart w:id="17"/>
      <w:r>
        <w:rPr>
          <w:sz w:val="44"/>
          <w:szCs w:val="44"/>
        </w:rPr>
        <w:t>Abstract</w:t>
      </w:r>
      <w:commentRangeEnd w:id="17"/>
      <w:r>
        <w:rPr>
          <w:rStyle w:val="20"/>
          <w:rFonts w:ascii="Calibri" w:hAnsi="Calibri" w:cs="宋体"/>
          <w:b w:val="0"/>
          <w:color w:val="auto"/>
          <w:kern w:val="2"/>
        </w:rPr>
        <w:commentReference w:id="17"/>
      </w:r>
      <w:bookmarkEnd w:id="1"/>
    </w:p>
    <w:p w14:paraId="1E2D2BF8">
      <w:pPr>
        <w:spacing w:line="360" w:lineRule="auto"/>
        <w:ind w:firstLine="480" w:firstLineChars="200"/>
        <w:rPr>
          <w:rFonts w:ascii="Times New Roman" w:hAnsi="Times New Roman" w:cs="Times New Roman"/>
          <w:sz w:val="24"/>
        </w:rPr>
      </w:pPr>
      <w:commentRangeStart w:id="18"/>
      <w:r>
        <w:rPr>
          <w:rFonts w:ascii="Times New Roman" w:hAnsi="Times New Roman" w:cs="Times New Roman"/>
          <w:sz w:val="24"/>
        </w:rPr>
        <w:t xml:space="preserve">This thesis is written on the basis of the author’s </w:t>
      </w:r>
      <w:r>
        <w:rPr>
          <w:rFonts w:hint="eastAsia" w:ascii="Times New Roman" w:hAnsi="Times New Roman" w:cs="Times New Roman"/>
          <w:sz w:val="24"/>
        </w:rPr>
        <w:t>six-</w:t>
      </w:r>
      <w:r>
        <w:rPr>
          <w:rFonts w:ascii="Times New Roman" w:hAnsi="Times New Roman" w:cs="Times New Roman"/>
          <w:sz w:val="24"/>
        </w:rPr>
        <w:t xml:space="preserve">month </w:t>
      </w:r>
      <w:r>
        <w:rPr>
          <w:rFonts w:hint="eastAsia" w:ascii="Times New Roman" w:hAnsi="Times New Roman" w:cs="Times New Roman"/>
          <w:sz w:val="24"/>
          <w:lang w:val="en-US" w:eastAsia="zh-CN"/>
        </w:rPr>
        <w:t>practice</w:t>
      </w:r>
      <w:r>
        <w:rPr>
          <w:rFonts w:ascii="Times New Roman" w:hAnsi="Times New Roman" w:cs="Times New Roman"/>
          <w:sz w:val="24"/>
        </w:rPr>
        <w:t xml:space="preserve"> in Shanghai </w:t>
      </w:r>
      <w:r>
        <w:rPr>
          <w:rFonts w:hint="eastAsia" w:ascii="Times New Roman" w:hAnsi="Times New Roman" w:cs="Times New Roman"/>
          <w:sz w:val="24"/>
        </w:rPr>
        <w:t>Yumei</w:t>
      </w:r>
      <w:r>
        <w:rPr>
          <w:rFonts w:ascii="Times New Roman" w:hAnsi="Times New Roman" w:cs="Times New Roman"/>
          <w:sz w:val="24"/>
        </w:rPr>
        <w:t xml:space="preserve"> Biotechnology Co., Ltd</w:t>
      </w:r>
      <w:r>
        <w:rPr>
          <w:rFonts w:hint="eastAsia" w:ascii="Times New Roman" w:hAnsi="Times New Roman" w:cs="Times New Roman"/>
          <w:sz w:val="24"/>
        </w:rPr>
        <w:t>. T</w:t>
      </w:r>
      <w:r>
        <w:rPr>
          <w:rFonts w:ascii="Times New Roman" w:hAnsi="Times New Roman" w:cs="Times New Roman"/>
          <w:sz w:val="24"/>
        </w:rPr>
        <w:t>hrough</w:t>
      </w:r>
      <w:r>
        <w:rPr>
          <w:rFonts w:hint="eastAsia" w:ascii="Times New Roman" w:hAnsi="Times New Roman" w:cs="Times New Roman"/>
          <w:sz w:val="24"/>
        </w:rPr>
        <w:t xml:space="preserve"> the</w:t>
      </w:r>
      <w:r>
        <w:rPr>
          <w:rFonts w:ascii="Times New Roman" w:hAnsi="Times New Roman" w:cs="Times New Roman"/>
          <w:sz w:val="24"/>
        </w:rPr>
        <w:t xml:space="preserve"> internship experience and investigation</w:t>
      </w:r>
      <w:r>
        <w:rPr>
          <w:rFonts w:hint="eastAsia" w:ascii="Times New Roman" w:hAnsi="Times New Roman" w:cs="Times New Roman"/>
          <w:sz w:val="24"/>
        </w:rPr>
        <w:t>, the author finds that the company has three problems in the procurement process</w:t>
      </w:r>
      <w:r>
        <w:rPr>
          <w:rFonts w:ascii="Times New Roman" w:hAnsi="Times New Roman" w:cs="Times New Roman"/>
          <w:sz w:val="24"/>
        </w:rPr>
        <w:t>: (1)</w:t>
      </w:r>
      <w:r>
        <w:rPr>
          <w:rFonts w:hint="eastAsia" w:ascii="Times New Roman" w:hAnsi="Times New Roman" w:cs="Times New Roman"/>
          <w:sz w:val="24"/>
        </w:rPr>
        <w:t xml:space="preserve"> extensive supplier management</w:t>
      </w:r>
      <w:r>
        <w:rPr>
          <w:rFonts w:ascii="Times New Roman" w:hAnsi="Times New Roman" w:cs="Times New Roman"/>
          <w:sz w:val="24"/>
        </w:rPr>
        <w:t xml:space="preserve">; (2) low procurement efficiency; (3) high procurement cost. </w:t>
      </w:r>
      <w:commentRangeEnd w:id="18"/>
      <w:r>
        <w:rPr>
          <w:rStyle w:val="20"/>
        </w:rPr>
        <w:commentReference w:id="18"/>
      </w:r>
      <w:r>
        <w:rPr>
          <w:rFonts w:ascii="Times New Roman" w:hAnsi="Times New Roman" w:cs="Times New Roman"/>
          <w:sz w:val="24"/>
        </w:rPr>
        <w:t>This paper uses the theoretical knowledge of supplier management and procurement management, and adopts the method of p</w:t>
      </w:r>
      <w:r>
        <w:rPr>
          <w:rFonts w:hint="eastAsia" w:ascii="Times New Roman" w:hAnsi="Times New Roman" w:cs="Times New Roman"/>
          <w:sz w:val="24"/>
        </w:rPr>
        <w:t>urchasing</w:t>
      </w:r>
      <w:r>
        <w:rPr>
          <w:rFonts w:ascii="Times New Roman" w:hAnsi="Times New Roman" w:cs="Times New Roman"/>
          <w:sz w:val="24"/>
        </w:rPr>
        <w:t xml:space="preserve"> positioning model to discuss the advantages and disadvantages of the company’</w:t>
      </w:r>
      <w:r>
        <w:rPr>
          <w:rFonts w:hint="eastAsia" w:ascii="Times New Roman" w:hAnsi="Times New Roman" w:cs="Times New Roman"/>
          <w:sz w:val="24"/>
        </w:rPr>
        <w:t xml:space="preserve">s </w:t>
      </w:r>
      <w:r>
        <w:rPr>
          <w:rFonts w:ascii="Times New Roman" w:hAnsi="Times New Roman" w:cs="Times New Roman"/>
          <w:sz w:val="24"/>
        </w:rPr>
        <w:t>procurement process, and puts forward the following three suggestions for the problems of the company:</w:t>
      </w:r>
      <w:commentRangeStart w:id="19"/>
      <w:r>
        <w:rPr>
          <w:rFonts w:ascii="Times New Roman" w:hAnsi="Times New Roman" w:cs="Times New Roman"/>
          <w:sz w:val="24"/>
        </w:rPr>
        <w:t xml:space="preserve"> (1) using Activity Based Classification to strengthen supplier management; (2) using lean supply chain model to </w:t>
      </w:r>
      <w:r>
        <w:rPr>
          <w:rFonts w:hint="eastAsia" w:ascii="Times New Roman" w:hAnsi="Times New Roman" w:cs="Times New Roman"/>
          <w:sz w:val="24"/>
        </w:rPr>
        <w:t xml:space="preserve">formulate </w:t>
      </w:r>
      <w:r>
        <w:rPr>
          <w:rFonts w:ascii="Times New Roman" w:hAnsi="Times New Roman" w:cs="Times New Roman"/>
          <w:sz w:val="24"/>
        </w:rPr>
        <w:t xml:space="preserve">procurement </w:t>
      </w:r>
      <w:r>
        <w:rPr>
          <w:rFonts w:hint="eastAsia" w:ascii="Times New Roman" w:hAnsi="Times New Roman" w:cs="Times New Roman"/>
          <w:sz w:val="24"/>
        </w:rPr>
        <w:t>task</w:t>
      </w:r>
      <w:r>
        <w:rPr>
          <w:rFonts w:ascii="Times New Roman" w:hAnsi="Times New Roman" w:cs="Times New Roman"/>
          <w:sz w:val="24"/>
        </w:rPr>
        <w:t xml:space="preserve">; (3) simplifying the procurement process </w:t>
      </w:r>
      <w:r>
        <w:rPr>
          <w:rFonts w:hint="eastAsia" w:ascii="Times New Roman" w:hAnsi="Times New Roman" w:cs="Times New Roman"/>
          <w:sz w:val="24"/>
        </w:rPr>
        <w:t>to</w:t>
      </w:r>
      <w:r>
        <w:rPr>
          <w:rFonts w:ascii="Times New Roman" w:hAnsi="Times New Roman" w:cs="Times New Roman"/>
          <w:sz w:val="24"/>
        </w:rPr>
        <w:t xml:space="preserve"> optimiz</w:t>
      </w:r>
      <w:r>
        <w:rPr>
          <w:rFonts w:hint="eastAsia" w:ascii="Times New Roman" w:hAnsi="Times New Roman" w:cs="Times New Roman"/>
          <w:sz w:val="24"/>
        </w:rPr>
        <w:t>e</w:t>
      </w:r>
      <w:r>
        <w:rPr>
          <w:rFonts w:ascii="Times New Roman" w:hAnsi="Times New Roman" w:cs="Times New Roman"/>
          <w:sz w:val="24"/>
        </w:rPr>
        <w:t xml:space="preserve"> the procurement model.</w:t>
      </w:r>
      <w:r>
        <w:rPr>
          <w:rFonts w:hint="eastAsia" w:ascii="Times New Roman" w:hAnsi="Times New Roman" w:cs="Times New Roman"/>
          <w:sz w:val="24"/>
        </w:rPr>
        <w:t xml:space="preserve"> </w:t>
      </w:r>
      <w:commentRangeEnd w:id="19"/>
      <w:r>
        <w:rPr>
          <w:rStyle w:val="20"/>
        </w:rPr>
        <w:commentReference w:id="19"/>
      </w:r>
    </w:p>
    <w:p w14:paraId="447587C2">
      <w:pPr>
        <w:spacing w:line="360" w:lineRule="auto"/>
        <w:ind w:firstLine="480" w:firstLineChars="200"/>
        <w:rPr>
          <w:rFonts w:ascii="Times New Roman" w:hAnsi="Times New Roman" w:cs="Times New Roman"/>
          <w:sz w:val="24"/>
        </w:rPr>
      </w:pPr>
      <w:commentRangeStart w:id="20"/>
      <w:r>
        <w:rPr>
          <w:rFonts w:hint="eastAsia" w:ascii="Times New Roman" w:hAnsi="Times New Roman" w:cs="Times New Roman"/>
          <w:sz w:val="24"/>
        </w:rPr>
        <w:t xml:space="preserve">Through the above recommendation, </w:t>
      </w:r>
      <w:r>
        <w:rPr>
          <w:rFonts w:ascii="Times New Roman" w:hAnsi="Times New Roman" w:cs="Times New Roman"/>
          <w:sz w:val="24"/>
        </w:rPr>
        <w:t>the author hopes that the company can get rid of the</w:t>
      </w:r>
      <w:r>
        <w:rPr>
          <w:rFonts w:hint="eastAsia" w:ascii="Times New Roman" w:hAnsi="Times New Roman" w:cs="Times New Roman"/>
          <w:sz w:val="24"/>
        </w:rPr>
        <w:t xml:space="preserve"> problems of</w:t>
      </w:r>
      <w:r>
        <w:rPr>
          <w:rFonts w:ascii="Times New Roman" w:hAnsi="Times New Roman" w:cs="Times New Roman"/>
          <w:sz w:val="24"/>
        </w:rPr>
        <w:t xml:space="preserve"> </w:t>
      </w:r>
      <w:r>
        <w:rPr>
          <w:rFonts w:hint="eastAsia" w:ascii="Times New Roman" w:hAnsi="Times New Roman" w:cs="Times New Roman"/>
          <w:sz w:val="24"/>
        </w:rPr>
        <w:t>extensive supplier management</w:t>
      </w:r>
      <w:r>
        <w:rPr>
          <w:rFonts w:ascii="Times New Roman" w:hAnsi="Times New Roman" w:cs="Times New Roman"/>
          <w:sz w:val="24"/>
        </w:rPr>
        <w:t>, low procurement efficiency and high procurement cost in the procurement management process</w:t>
      </w:r>
      <w:r>
        <w:rPr>
          <w:rFonts w:hint="eastAsia" w:ascii="Times New Roman" w:hAnsi="Times New Roman" w:cs="Times New Roman"/>
          <w:sz w:val="24"/>
        </w:rPr>
        <w:t>. Besides</w:t>
      </w:r>
      <w:r>
        <w:rPr>
          <w:rFonts w:ascii="Times New Roman" w:hAnsi="Times New Roman" w:cs="Times New Roman"/>
          <w:sz w:val="24"/>
        </w:rPr>
        <w:t>, the author hopes that the above suggestions can provide help for the company in strengthening supplier management and improving procurement plan.</w:t>
      </w:r>
      <w:commentRangeEnd w:id="20"/>
      <w:r>
        <w:rPr>
          <w:rStyle w:val="20"/>
        </w:rPr>
        <w:commentReference w:id="20"/>
      </w:r>
    </w:p>
    <w:p w14:paraId="0F115AE7">
      <w:pPr>
        <w:spacing w:line="360" w:lineRule="auto"/>
        <w:rPr>
          <w:rFonts w:ascii="Times New Roman" w:hAnsi="Times New Roman" w:cs="Times New Roman"/>
          <w:sz w:val="24"/>
        </w:rPr>
      </w:pPr>
    </w:p>
    <w:p w14:paraId="51140657">
      <w:pPr>
        <w:rPr>
          <w:rFonts w:ascii="Times New Roman" w:hAnsi="Times New Roman" w:cs="Times New Roman"/>
          <w:sz w:val="24"/>
        </w:rPr>
      </w:pPr>
      <w:commentRangeStart w:id="21"/>
      <w:r>
        <w:rPr>
          <w:rFonts w:hint="eastAsia" w:ascii="Times New Roman" w:hAnsi="Times New Roman" w:cs="Times New Roman"/>
          <w:b/>
          <w:bCs/>
          <w:sz w:val="24"/>
        </w:rPr>
        <w:t>Key words：</w:t>
      </w:r>
      <w:r>
        <w:rPr>
          <w:rFonts w:ascii="Times New Roman" w:hAnsi="Times New Roman" w:cs="Times New Roman"/>
          <w:sz w:val="24"/>
        </w:rPr>
        <w:t xml:space="preserve">Shanghai </w:t>
      </w:r>
      <w:r>
        <w:rPr>
          <w:rFonts w:hint="eastAsia" w:ascii="Times New Roman" w:hAnsi="Times New Roman" w:cs="Times New Roman"/>
          <w:sz w:val="24"/>
        </w:rPr>
        <w:t>Yumei</w:t>
      </w:r>
      <w:r>
        <w:rPr>
          <w:rFonts w:ascii="Times New Roman" w:hAnsi="Times New Roman" w:cs="Times New Roman"/>
          <w:sz w:val="24"/>
        </w:rPr>
        <w:t xml:space="preserve"> Biotechnology Co., Ltd</w:t>
      </w:r>
      <w:r>
        <w:rPr>
          <w:rFonts w:hint="eastAsia" w:ascii="Times New Roman" w:hAnsi="Times New Roman" w:cs="Times New Roman"/>
          <w:sz w:val="24"/>
        </w:rPr>
        <w:t>.; supplier management; procurement efficiency; procurement costs</w:t>
      </w:r>
      <w:r>
        <w:rPr>
          <w:rFonts w:ascii="Times New Roman" w:hAnsi="Times New Roman" w:cs="Times New Roman"/>
          <w:sz w:val="24"/>
        </w:rPr>
        <w:t xml:space="preserve">; </w:t>
      </w:r>
      <w:r>
        <w:rPr>
          <w:rFonts w:hint="eastAsia" w:ascii="Times New Roman" w:hAnsi="Times New Roman" w:cs="Times New Roman"/>
          <w:sz w:val="24"/>
          <w:lang w:eastAsia="zh-CN"/>
        </w:rPr>
        <w:t>practice</w:t>
      </w:r>
      <w:r>
        <w:rPr>
          <w:rFonts w:ascii="Times New Roman" w:hAnsi="Times New Roman" w:cs="Times New Roman"/>
          <w:sz w:val="24"/>
        </w:rPr>
        <w:t xml:space="preserve"> report</w:t>
      </w:r>
      <w:commentRangeEnd w:id="21"/>
      <w:r>
        <w:rPr>
          <w:rStyle w:val="20"/>
        </w:rPr>
        <w:commentReference w:id="21"/>
      </w:r>
    </w:p>
    <w:p w14:paraId="07285B2E">
      <w:pPr>
        <w:ind w:firstLine="480" w:firstLineChars="200"/>
        <w:rPr>
          <w:rFonts w:ascii="Times New Roman" w:hAnsi="Times New Roman" w:cs="Times New Roman"/>
          <w:sz w:val="24"/>
        </w:rPr>
      </w:pPr>
    </w:p>
    <w:p w14:paraId="46660A0C">
      <w:pPr>
        <w:rPr>
          <w:rFonts w:ascii="微软雅黑" w:hAnsi="微软雅黑" w:eastAsia="微软雅黑" w:cs="微软雅黑"/>
          <w:sz w:val="24"/>
        </w:rPr>
      </w:pPr>
    </w:p>
    <w:p w14:paraId="5614E0E7">
      <w:pPr>
        <w:rPr>
          <w:rFonts w:ascii="微软雅黑" w:hAnsi="微软雅黑" w:eastAsia="微软雅黑" w:cs="微软雅黑"/>
          <w:sz w:val="24"/>
        </w:rPr>
      </w:pPr>
    </w:p>
    <w:p w14:paraId="36627084">
      <w:pPr>
        <w:rPr>
          <w:rFonts w:ascii="微软雅黑" w:hAnsi="微软雅黑" w:eastAsia="微软雅黑" w:cs="微软雅黑"/>
          <w:sz w:val="24"/>
        </w:rPr>
      </w:pPr>
    </w:p>
    <w:p w14:paraId="0930B75B">
      <w:pPr>
        <w:rPr>
          <w:rFonts w:ascii="微软雅黑" w:hAnsi="微软雅黑" w:eastAsia="微软雅黑" w:cs="微软雅黑"/>
          <w:sz w:val="24"/>
        </w:rPr>
      </w:pPr>
    </w:p>
    <w:p w14:paraId="670BC4B8">
      <w:pPr>
        <w:rPr>
          <w:rFonts w:ascii="微软雅黑" w:hAnsi="微软雅黑" w:eastAsia="微软雅黑" w:cs="微软雅黑"/>
          <w:sz w:val="24"/>
        </w:rPr>
      </w:pPr>
    </w:p>
    <w:p w14:paraId="582AA261">
      <w:pPr>
        <w:rPr>
          <w:rFonts w:ascii="微软雅黑" w:hAnsi="微软雅黑" w:eastAsia="微软雅黑" w:cs="微软雅黑"/>
          <w:sz w:val="24"/>
        </w:rPr>
      </w:pPr>
    </w:p>
    <w:p w14:paraId="1C7A2491">
      <w:pPr>
        <w:pStyle w:val="2"/>
        <w:keepNext/>
        <w:keepLines/>
        <w:pageBreakBefore w:val="0"/>
        <w:widowControl/>
        <w:kinsoku/>
        <w:wordWrap/>
        <w:overflowPunct/>
        <w:topLinePunct w:val="0"/>
        <w:autoSpaceDE/>
        <w:autoSpaceDN/>
        <w:bidi w:val="0"/>
        <w:adjustRightInd/>
        <w:snapToGrid/>
        <w:spacing w:before="0" w:after="313" w:afterLines="100"/>
        <w:jc w:val="center"/>
        <w:textAlignment w:val="auto"/>
        <w:rPr>
          <w:sz w:val="44"/>
          <w:szCs w:val="44"/>
        </w:rPr>
      </w:pPr>
      <w:bookmarkStart w:id="2" w:name="_Toc5646"/>
      <w:commentRangeStart w:id="22"/>
      <w:r>
        <w:rPr>
          <w:rFonts w:hint="eastAsia"/>
          <w:sz w:val="44"/>
          <w:szCs w:val="44"/>
        </w:rPr>
        <w:t>摘</w:t>
      </w:r>
      <w:r>
        <w:rPr>
          <w:sz w:val="44"/>
          <w:szCs w:val="44"/>
        </w:rPr>
        <w:t xml:space="preserve">  </w:t>
      </w:r>
      <w:r>
        <w:rPr>
          <w:rFonts w:hint="eastAsia"/>
          <w:sz w:val="44"/>
          <w:szCs w:val="44"/>
        </w:rPr>
        <w:t>要</w:t>
      </w:r>
      <w:commentRangeEnd w:id="22"/>
      <w:r>
        <w:rPr>
          <w:rStyle w:val="20"/>
          <w:rFonts w:ascii="Calibri" w:hAnsi="Calibri" w:cs="宋体"/>
          <w:b w:val="0"/>
          <w:color w:val="auto"/>
          <w:kern w:val="2"/>
        </w:rPr>
        <w:commentReference w:id="22"/>
      </w:r>
      <w:bookmarkEnd w:id="2"/>
    </w:p>
    <w:p w14:paraId="7BE22E67">
      <w:pPr>
        <w:spacing w:line="360" w:lineRule="auto"/>
        <w:ind w:firstLine="480" w:firstLineChars="200"/>
        <w:rPr>
          <w:rFonts w:ascii="宋体" w:hAnsi="宋体"/>
          <w:sz w:val="24"/>
        </w:rPr>
      </w:pPr>
      <w:commentRangeStart w:id="23"/>
      <w:r>
        <w:rPr>
          <w:rFonts w:hint="eastAsia" w:ascii="宋体" w:hAnsi="宋体"/>
          <w:sz w:val="24"/>
        </w:rPr>
        <w:t>本文基于在上海俣美生物科技有限公司六个月</w:t>
      </w:r>
      <w:r>
        <w:rPr>
          <w:rFonts w:hint="eastAsia" w:ascii="宋体" w:hAnsi="宋体"/>
          <w:sz w:val="24"/>
          <w:lang w:val="en-US" w:eastAsia="zh-CN"/>
        </w:rPr>
        <w:t>实践</w:t>
      </w:r>
      <w:r>
        <w:rPr>
          <w:rFonts w:hint="eastAsia" w:ascii="宋体" w:hAnsi="宋体"/>
          <w:sz w:val="24"/>
        </w:rPr>
        <w:t>的基础上，通过实习经历和调查研究,笔者发现该公司在采购过程中存在以下三点问题：（1）供应商管理粗放；（2）采购效率偏低；（3）采购成本偏高。本文运用供应商管理、采购管理等理论知识，采用采购定位模型的方法对公司采购过程的优点和不足展开讨论，并针对该公司出现的问题提出以下三点建议：（1）利用ABC分类法加强供应商管；（2）采用精益供应链模式，完善采购管理体系；（3）精简采购流程，优化采购模式。</w:t>
      </w:r>
      <w:commentRangeEnd w:id="23"/>
      <w:r>
        <w:rPr>
          <w:rStyle w:val="20"/>
        </w:rPr>
        <w:commentReference w:id="23"/>
      </w:r>
    </w:p>
    <w:p w14:paraId="7A156DBB">
      <w:pPr>
        <w:spacing w:line="360" w:lineRule="auto"/>
        <w:ind w:firstLine="480" w:firstLineChars="200"/>
        <w:rPr>
          <w:rFonts w:ascii="宋体" w:hAnsi="宋体"/>
          <w:sz w:val="24"/>
        </w:rPr>
      </w:pPr>
      <w:r>
        <w:rPr>
          <w:rFonts w:hint="eastAsia" w:ascii="宋体" w:hAnsi="宋体"/>
          <w:sz w:val="24"/>
        </w:rPr>
        <w:t>通过上述建议，笔者希望公司能早日摆脱其在采购管理过程中供应商管理粗放、采购效率偏低、采购成本偏高的问题。此外，笔者希望上述建议可以为公司在加强供应商管理，完善采购计划方面提供帮助。</w:t>
      </w:r>
    </w:p>
    <w:p w14:paraId="2E136ED9">
      <w:pPr>
        <w:spacing w:line="360" w:lineRule="auto"/>
        <w:ind w:firstLine="482" w:firstLineChars="200"/>
        <w:rPr>
          <w:rFonts w:ascii="宋体" w:hAnsi="宋体"/>
          <w:b/>
          <w:bCs/>
          <w:sz w:val="24"/>
        </w:rPr>
      </w:pPr>
    </w:p>
    <w:p w14:paraId="2501E25E">
      <w:pPr>
        <w:spacing w:line="360" w:lineRule="auto"/>
        <w:rPr>
          <w:rFonts w:hint="eastAsia" w:ascii="宋体" w:hAnsi="宋体" w:eastAsia="宋体"/>
          <w:sz w:val="24"/>
          <w:lang w:eastAsia="zh-CN"/>
        </w:rPr>
      </w:pPr>
      <w:commentRangeStart w:id="24"/>
      <w:r>
        <w:rPr>
          <w:rFonts w:hint="eastAsia" w:ascii="宋体" w:hAnsi="宋体"/>
          <w:b/>
          <w:bCs/>
          <w:sz w:val="24"/>
        </w:rPr>
        <w:t>关键词：</w:t>
      </w:r>
      <w:commentRangeEnd w:id="24"/>
      <w:r>
        <w:commentReference w:id="24"/>
      </w:r>
      <w:r>
        <w:rPr>
          <w:rFonts w:hint="eastAsia" w:ascii="宋体" w:hAnsi="宋体"/>
          <w:sz w:val="24"/>
        </w:rPr>
        <w:t>上海俣美生物科技有限公司；供应商管理；采购效率；采购成本；</w:t>
      </w:r>
      <w:r>
        <w:rPr>
          <w:rFonts w:hint="eastAsia" w:ascii="宋体" w:hAnsi="宋体"/>
          <w:sz w:val="24"/>
          <w:lang w:eastAsia="zh-CN"/>
        </w:rPr>
        <w:t>实践报告</w:t>
      </w:r>
    </w:p>
    <w:p w14:paraId="67188224">
      <w:pPr>
        <w:spacing w:line="360" w:lineRule="auto"/>
        <w:rPr>
          <w:rFonts w:ascii="宋体" w:hAnsi="宋体"/>
        </w:rPr>
      </w:pPr>
    </w:p>
    <w:p w14:paraId="4F3B0DDB">
      <w:pPr>
        <w:spacing w:line="360" w:lineRule="auto"/>
        <w:rPr>
          <w:rFonts w:ascii="宋体" w:hAnsi="宋体"/>
        </w:rPr>
      </w:pPr>
    </w:p>
    <w:p w14:paraId="5A169D9E">
      <w:pPr>
        <w:spacing w:line="360" w:lineRule="auto"/>
        <w:rPr>
          <w:rFonts w:ascii="宋体" w:hAnsi="宋体"/>
        </w:rPr>
      </w:pPr>
    </w:p>
    <w:p w14:paraId="5168C6EE">
      <w:pPr>
        <w:spacing w:line="360" w:lineRule="auto"/>
        <w:rPr>
          <w:rFonts w:ascii="宋体" w:hAnsi="宋体"/>
        </w:rPr>
      </w:pPr>
    </w:p>
    <w:p w14:paraId="70A43E81">
      <w:pPr>
        <w:spacing w:line="360" w:lineRule="auto"/>
        <w:rPr>
          <w:rFonts w:ascii="宋体" w:hAnsi="宋体"/>
        </w:rPr>
      </w:pPr>
    </w:p>
    <w:p w14:paraId="0E1EB3BA">
      <w:pPr>
        <w:spacing w:line="360" w:lineRule="auto"/>
        <w:rPr>
          <w:rFonts w:ascii="宋体" w:hAnsi="宋体"/>
        </w:rPr>
      </w:pPr>
    </w:p>
    <w:p w14:paraId="5C95CA83">
      <w:pPr>
        <w:spacing w:line="360" w:lineRule="auto"/>
        <w:rPr>
          <w:rFonts w:ascii="宋体" w:hAnsi="宋体"/>
        </w:rPr>
      </w:pPr>
    </w:p>
    <w:p w14:paraId="3D26E090">
      <w:pPr>
        <w:spacing w:line="360" w:lineRule="auto"/>
        <w:rPr>
          <w:rFonts w:ascii="宋体" w:hAnsi="宋体"/>
        </w:rPr>
      </w:pPr>
    </w:p>
    <w:p w14:paraId="0B4028E5">
      <w:pPr>
        <w:spacing w:line="360" w:lineRule="auto"/>
        <w:rPr>
          <w:rFonts w:ascii="宋体" w:hAnsi="宋体"/>
        </w:rPr>
      </w:pPr>
    </w:p>
    <w:p w14:paraId="47978AE0">
      <w:pPr>
        <w:spacing w:line="360" w:lineRule="auto"/>
        <w:rPr>
          <w:rFonts w:ascii="宋体" w:hAnsi="宋体"/>
        </w:rPr>
      </w:pPr>
    </w:p>
    <w:p w14:paraId="36B3C70A">
      <w:pPr>
        <w:spacing w:line="360" w:lineRule="auto"/>
        <w:rPr>
          <w:rFonts w:ascii="宋体" w:hAnsi="宋体"/>
        </w:rPr>
      </w:pPr>
    </w:p>
    <w:p w14:paraId="76F519B4">
      <w:pPr>
        <w:spacing w:line="360" w:lineRule="auto"/>
        <w:rPr>
          <w:rFonts w:ascii="宋体" w:hAnsi="宋体"/>
        </w:rPr>
      </w:pPr>
    </w:p>
    <w:p w14:paraId="7EF43A2B">
      <w:pPr>
        <w:spacing w:line="360" w:lineRule="auto"/>
        <w:rPr>
          <w:rFonts w:ascii="宋体" w:hAnsi="宋体"/>
        </w:rPr>
      </w:pPr>
    </w:p>
    <w:p w14:paraId="54431D43">
      <w:pPr>
        <w:spacing w:line="360" w:lineRule="auto"/>
        <w:rPr>
          <w:rFonts w:hint="eastAsia" w:ascii="宋体" w:hAnsi="宋体"/>
        </w:rPr>
      </w:pPr>
    </w:p>
    <w:p w14:paraId="4D2D60BA">
      <w:pPr>
        <w:pStyle w:val="2"/>
        <w:keepNext/>
        <w:keepLines/>
        <w:pageBreakBefore w:val="0"/>
        <w:widowControl/>
        <w:kinsoku/>
        <w:wordWrap/>
        <w:overflowPunct/>
        <w:topLinePunct w:val="0"/>
        <w:autoSpaceDE/>
        <w:autoSpaceDN/>
        <w:bidi w:val="0"/>
        <w:adjustRightInd/>
        <w:snapToGrid/>
        <w:spacing w:before="0" w:after="312" w:afterLines="100" w:line="360" w:lineRule="auto"/>
        <w:ind w:firstLine="0" w:firstLineChars="0"/>
        <w:jc w:val="center"/>
        <w:textAlignment w:val="auto"/>
        <w:rPr>
          <w:rFonts w:ascii="宋体" w:hAnsi="宋体" w:cs="Times New Roman"/>
        </w:rPr>
      </w:pPr>
      <w:bookmarkStart w:id="3" w:name="_Toc28575"/>
      <w:bookmarkStart w:id="4" w:name="_Toc4683"/>
      <w:bookmarkStart w:id="5" w:name="_Toc3163"/>
      <w:bookmarkStart w:id="6" w:name="_Toc19123"/>
      <w:bookmarkStart w:id="7" w:name="_Toc12496"/>
      <w:commentRangeStart w:id="25"/>
      <w:r>
        <w:rPr>
          <w:sz w:val="44"/>
          <w:szCs w:val="44"/>
        </w:rPr>
        <w:t>Table of Contents</w:t>
      </w:r>
      <w:commentRangeEnd w:id="25"/>
      <w:r>
        <w:rPr>
          <w:rStyle w:val="20"/>
          <w:rFonts w:ascii="Calibri" w:hAnsi="Calibri" w:cs="宋体"/>
          <w:b w:val="0"/>
          <w:color w:val="auto"/>
          <w:kern w:val="2"/>
        </w:rPr>
        <w:commentReference w:id="25"/>
      </w:r>
      <w:bookmarkEnd w:id="3"/>
      <w:bookmarkEnd w:id="4"/>
      <w:bookmarkEnd w:id="5"/>
      <w:bookmarkEnd w:id="6"/>
      <w:bookmarkEnd w:id="7"/>
    </w:p>
    <w:p w14:paraId="229A2645">
      <w:pPr>
        <w:pStyle w:val="11"/>
        <w:tabs>
          <w:tab w:val="right" w:leader="dot" w:pos="8306"/>
        </w:tabs>
        <w:spacing w:line="360" w:lineRule="auto"/>
        <w:jc w:val="left"/>
        <w:rPr>
          <w:rFonts w:ascii="Times New Roman" w:hAnsi="Times New Roman" w:cs="Times New Roman"/>
          <w:b/>
          <w:sz w:val="30"/>
          <w:szCs w:val="30"/>
        </w:rPr>
      </w:pP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TOC \o "1-3" \h \u </w:instrText>
      </w:r>
      <w:r>
        <w:rPr>
          <w:rFonts w:hint="eastAsia" w:ascii="Times New Roman" w:hAnsi="Times New Roman" w:cs="Times New Roman"/>
          <w:b/>
          <w:sz w:val="30"/>
          <w:szCs w:val="44"/>
        </w:rPr>
        <w:fldChar w:fldCharType="separate"/>
      </w:r>
      <w:r>
        <w:fldChar w:fldCharType="begin"/>
      </w:r>
      <w:r>
        <w:instrText xml:space="preserve"> HYPERLINK \l "_Toc23194" </w:instrText>
      </w:r>
      <w:r>
        <w:fldChar w:fldCharType="separate"/>
      </w:r>
      <w:r>
        <w:rPr>
          <w:rFonts w:hint="eastAsia" w:ascii="Times New Roman" w:hAnsi="Times New Roman" w:cs="Times New Roman"/>
          <w:b/>
          <w:sz w:val="30"/>
          <w:szCs w:val="30"/>
        </w:rPr>
        <w:t>Acknowledgement</w:t>
      </w:r>
      <w:r>
        <w:rPr>
          <w:rFonts w:hint="eastAsia" w:ascii="Times New Roman" w:hAnsi="Times New Roman" w:cs="Times New Roman"/>
          <w:b/>
          <w:sz w:val="30"/>
          <w:szCs w:val="30"/>
        </w:rPr>
        <w:tab/>
      </w:r>
      <w:r>
        <w:rPr>
          <w:rFonts w:hint="eastAsia" w:ascii="Times New Roman" w:hAnsi="Times New Roman" w:cs="Times New Roman"/>
          <w:b/>
          <w:sz w:val="30"/>
          <w:szCs w:val="30"/>
        </w:rPr>
        <w:fldChar w:fldCharType="begin"/>
      </w:r>
      <w:r>
        <w:rPr>
          <w:rFonts w:hint="eastAsia" w:ascii="Times New Roman" w:hAnsi="Times New Roman" w:cs="Times New Roman"/>
          <w:b/>
          <w:sz w:val="30"/>
          <w:szCs w:val="30"/>
        </w:rPr>
        <w:instrText xml:space="preserve"> PAGEREF _Toc23194 \h </w:instrText>
      </w:r>
      <w:r>
        <w:rPr>
          <w:rFonts w:hint="eastAsia" w:ascii="Times New Roman" w:hAnsi="Times New Roman" w:cs="Times New Roman"/>
          <w:b/>
          <w:sz w:val="30"/>
          <w:szCs w:val="30"/>
        </w:rPr>
        <w:fldChar w:fldCharType="separate"/>
      </w:r>
      <w:r>
        <w:rPr>
          <w:rFonts w:hint="eastAsia" w:ascii="Times New Roman" w:hAnsi="Times New Roman" w:cs="Times New Roman"/>
          <w:b/>
          <w:sz w:val="30"/>
          <w:szCs w:val="30"/>
        </w:rPr>
        <w:t>I</w:t>
      </w:r>
      <w:r>
        <w:rPr>
          <w:rFonts w:hint="eastAsia" w:ascii="Times New Roman" w:hAnsi="Times New Roman" w:cs="Times New Roman"/>
          <w:b/>
          <w:sz w:val="30"/>
          <w:szCs w:val="30"/>
        </w:rPr>
        <w:fldChar w:fldCharType="end"/>
      </w:r>
      <w:r>
        <w:rPr>
          <w:rFonts w:hint="eastAsia" w:ascii="Times New Roman" w:hAnsi="Times New Roman" w:cs="Times New Roman"/>
          <w:b/>
          <w:sz w:val="30"/>
          <w:szCs w:val="30"/>
        </w:rPr>
        <w:fldChar w:fldCharType="end"/>
      </w:r>
    </w:p>
    <w:p w14:paraId="5A329C26">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"_Toc32471" </w:instrText>
      </w:r>
      <w:r>
        <w:fldChar w:fldCharType="separate"/>
      </w:r>
      <w:r>
        <w:rPr>
          <w:rFonts w:hint="eastAsia" w:ascii="Times New Roman" w:hAnsi="Times New Roman" w:cs="Times New Roman"/>
          <w:b/>
          <w:sz w:val="30"/>
          <w:szCs w:val="44"/>
        </w:rPr>
        <w:t>Abstract</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_Toc32471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II</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07DE6AF1">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"_Toc5646" </w:instrText>
      </w:r>
      <w:r>
        <w:fldChar w:fldCharType="separate"/>
      </w:r>
      <w:r>
        <w:rPr>
          <w:rFonts w:hint="eastAsia" w:ascii="Times New Roman" w:hAnsi="Times New Roman" w:cs="Times New Roman"/>
          <w:b/>
          <w:sz w:val="30"/>
          <w:szCs w:val="44"/>
        </w:rPr>
        <w:t>摘  要</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_Toc5646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III</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29671797">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"_Toc12496" </w:instrText>
      </w:r>
      <w:r>
        <w:fldChar w:fldCharType="separate"/>
      </w:r>
      <w:r>
        <w:rPr>
          <w:rFonts w:hint="eastAsia" w:ascii="Times New Roman" w:hAnsi="Times New Roman" w:cs="Times New Roman"/>
          <w:b/>
          <w:sz w:val="30"/>
          <w:szCs w:val="44"/>
        </w:rPr>
        <w:t>Table of Contents</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_Toc12496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IV</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5C9C9ABA">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"_Toc15042" </w:instrText>
      </w:r>
      <w:r>
        <w:fldChar w:fldCharType="separate"/>
      </w:r>
      <w:r>
        <w:rPr>
          <w:rFonts w:hint="eastAsia" w:ascii="Times New Roman" w:hAnsi="Times New Roman" w:cs="Times New Roman"/>
          <w:b/>
          <w:sz w:val="30"/>
          <w:szCs w:val="44"/>
        </w:rPr>
        <w:t>1. Introduction</w:t>
      </w:r>
      <w:r>
        <w:rPr>
          <w:rFonts w:ascii="Times New Roman" w:hAnsi="Times New Roman" w:cs="Times New Roman"/>
          <w:b/>
          <w:sz w:val="30"/>
          <w:szCs w:val="44"/>
        </w:rPr>
        <w:t xml:space="preserve"> </w:t>
      </w:r>
      <w:r>
        <w:rPr>
          <w:rFonts w:hint="eastAsia" w:ascii="Times New Roman" w:hAnsi="Times New Roman" w:cs="Times New Roman"/>
          <w:b/>
          <w:sz w:val="30"/>
          <w:szCs w:val="44"/>
        </w:rPr>
        <w:t>to</w:t>
      </w:r>
      <w:r>
        <w:rPr>
          <w:rFonts w:ascii="Times New Roman" w:hAnsi="Times New Roman" w:cs="Times New Roman"/>
          <w:b/>
          <w:sz w:val="30"/>
          <w:szCs w:val="44"/>
        </w:rPr>
        <w:t xml:space="preserve"> the company</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_Toc15042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1</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11DE80BE">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"_Toc23542" </w:instrText>
      </w:r>
      <w:r>
        <w:fldChar w:fldCharType="separate"/>
      </w:r>
      <w:r>
        <w:rPr>
          <w:rFonts w:hint="eastAsia" w:ascii="Times New Roman" w:hAnsi="Times New Roman" w:cs="Times New Roman"/>
          <w:sz w:val="28"/>
        </w:rPr>
        <w:t>1.1 Company overview</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_Toc23542 \h </w:instrText>
      </w:r>
      <w:r>
        <w:rPr>
          <w:rFonts w:hint="eastAsia" w:ascii="Times New Roman" w:hAnsi="Times New Roman" w:cs="Times New Roman"/>
          <w:sz w:val="28"/>
        </w:rPr>
        <w:fldChar w:fldCharType="separate"/>
      </w:r>
      <w:r>
        <w:rPr>
          <w:rFonts w:hint="eastAsia" w:ascii="Times New Roman" w:hAnsi="Times New Roman" w:cs="Times New Roman"/>
          <w:sz w:val="28"/>
        </w:rPr>
        <w:t>1</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1D680236">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"_Toc16780" </w:instrText>
      </w:r>
      <w:r>
        <w:fldChar w:fldCharType="separate"/>
      </w:r>
      <w:r>
        <w:rPr>
          <w:rFonts w:hint="eastAsia" w:ascii="Times New Roman" w:hAnsi="Times New Roman" w:cs="Times New Roman"/>
          <w:sz w:val="28"/>
        </w:rPr>
        <w:t>1.</w:t>
      </w:r>
      <w:r>
        <w:rPr>
          <w:rFonts w:ascii="Times New Roman" w:hAnsi="Times New Roman" w:cs="Times New Roman"/>
          <w:sz w:val="28"/>
        </w:rPr>
        <w:t>2</w:t>
      </w:r>
      <w:r>
        <w:rPr>
          <w:rFonts w:hint="eastAsia" w:ascii="Times New Roman" w:hAnsi="Times New Roman" w:cs="Times New Roman"/>
          <w:sz w:val="28"/>
        </w:rPr>
        <w:t xml:space="preserve"> Company products</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_Toc16780 \h </w:instrText>
      </w:r>
      <w:r>
        <w:rPr>
          <w:rFonts w:hint="eastAsia" w:ascii="Times New Roman" w:hAnsi="Times New Roman" w:cs="Times New Roman"/>
          <w:sz w:val="28"/>
        </w:rPr>
        <w:fldChar w:fldCharType="separate"/>
      </w:r>
      <w:r>
        <w:rPr>
          <w:rFonts w:hint="eastAsia" w:ascii="Times New Roman" w:hAnsi="Times New Roman" w:cs="Times New Roman"/>
          <w:sz w:val="28"/>
        </w:rPr>
        <w:t>2</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34D3AA55">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"_Toc22804" </w:instrText>
      </w:r>
      <w:r>
        <w:fldChar w:fldCharType="separate"/>
      </w:r>
      <w:r>
        <w:rPr>
          <w:rFonts w:hint="eastAsia" w:ascii="Times New Roman" w:hAnsi="Times New Roman" w:cs="Times New Roman"/>
          <w:b/>
          <w:sz w:val="30"/>
          <w:szCs w:val="44"/>
        </w:rPr>
        <w:t xml:space="preserve">2. </w:t>
      </w:r>
      <w:r>
        <w:rPr>
          <w:rFonts w:hint="eastAsia" w:ascii="Times New Roman" w:hAnsi="Times New Roman" w:cs="Times New Roman"/>
          <w:b/>
          <w:sz w:val="30"/>
          <w:szCs w:val="44"/>
          <w:lang w:val="en-US" w:eastAsia="zh-CN"/>
        </w:rPr>
        <w:t>Practice content</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_Toc22804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2</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0BF2ABAE">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"_Toc18084" </w:instrText>
      </w:r>
      <w:r>
        <w:fldChar w:fldCharType="separate"/>
      </w:r>
      <w:r>
        <w:rPr>
          <w:rFonts w:hint="eastAsia" w:ascii="Times New Roman" w:hAnsi="Times New Roman" w:cs="Times New Roman"/>
          <w:sz w:val="28"/>
        </w:rPr>
        <w:t xml:space="preserve">2.1 </w:t>
      </w:r>
      <w:r>
        <w:rPr>
          <w:rFonts w:hint="eastAsia" w:ascii="Times New Roman" w:hAnsi="Times New Roman" w:cs="Times New Roman"/>
          <w:sz w:val="28"/>
          <w:lang w:val="en-US" w:eastAsia="zh-CN"/>
        </w:rPr>
        <w:t>Practice</w:t>
      </w:r>
      <w:r>
        <w:rPr>
          <w:rFonts w:hint="eastAsia" w:ascii="Times New Roman" w:hAnsi="Times New Roman" w:cs="Times New Roman"/>
          <w:sz w:val="28"/>
        </w:rPr>
        <w:t xml:space="preserve"> purpose</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_Toc18084 \h </w:instrText>
      </w:r>
      <w:r>
        <w:rPr>
          <w:rFonts w:hint="eastAsia" w:ascii="Times New Roman" w:hAnsi="Times New Roman" w:cs="Times New Roman"/>
          <w:sz w:val="28"/>
        </w:rPr>
        <w:fldChar w:fldCharType="separate"/>
      </w:r>
      <w:r>
        <w:rPr>
          <w:rFonts w:hint="eastAsia" w:ascii="Times New Roman" w:hAnsi="Times New Roman" w:cs="Times New Roman"/>
          <w:sz w:val="28"/>
        </w:rPr>
        <w:t>2</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14EE3F8B">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"_Toc7083" </w:instrText>
      </w:r>
      <w:r>
        <w:fldChar w:fldCharType="separate"/>
      </w:r>
      <w:r>
        <w:rPr>
          <w:rFonts w:hint="eastAsia" w:ascii="Times New Roman" w:hAnsi="Times New Roman" w:cs="Times New Roman"/>
          <w:sz w:val="28"/>
        </w:rPr>
        <w:t xml:space="preserve">2.2 Job </w:t>
      </w:r>
      <w:r>
        <w:rPr>
          <w:rFonts w:hint="eastAsia" w:ascii="Times New Roman" w:hAnsi="Times New Roman" w:cs="Times New Roman"/>
          <w:sz w:val="28"/>
          <w:lang w:val="en-US" w:eastAsia="zh-CN"/>
        </w:rPr>
        <w:t>description</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_Toc7083 \h </w:instrText>
      </w:r>
      <w:r>
        <w:rPr>
          <w:rFonts w:hint="eastAsia" w:ascii="Times New Roman" w:hAnsi="Times New Roman" w:cs="Times New Roman"/>
          <w:sz w:val="28"/>
        </w:rPr>
        <w:fldChar w:fldCharType="separate"/>
      </w:r>
      <w:r>
        <w:rPr>
          <w:rFonts w:hint="eastAsia" w:ascii="Times New Roman" w:hAnsi="Times New Roman" w:cs="Times New Roman"/>
          <w:sz w:val="28"/>
        </w:rPr>
        <w:t>3</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767205DD">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"_Toc21732" </w:instrText>
      </w:r>
      <w:r>
        <w:fldChar w:fldCharType="separate"/>
      </w:r>
      <w:r>
        <w:rPr>
          <w:rFonts w:hint="eastAsia" w:ascii="Times New Roman" w:hAnsi="Times New Roman" w:cs="Times New Roman"/>
          <w:b/>
          <w:sz w:val="30"/>
          <w:szCs w:val="44"/>
        </w:rPr>
        <w:t>3</w:t>
      </w:r>
      <w:r>
        <w:rPr>
          <w:rFonts w:ascii="Times New Roman" w:hAnsi="Times New Roman" w:cs="Times New Roman"/>
          <w:b/>
          <w:sz w:val="30"/>
          <w:szCs w:val="44"/>
        </w:rPr>
        <w:t>.</w:t>
      </w:r>
      <w:r>
        <w:rPr>
          <w:rFonts w:hint="eastAsia" w:ascii="Times New Roman" w:hAnsi="Times New Roman" w:cs="Times New Roman"/>
          <w:b/>
          <w:sz w:val="30"/>
          <w:szCs w:val="44"/>
        </w:rPr>
        <w:t xml:space="preserve"> </w:t>
      </w:r>
      <w:r>
        <w:rPr>
          <w:rFonts w:ascii="Times New Roman" w:hAnsi="Times New Roman" w:cs="Times New Roman"/>
          <w:b/>
          <w:sz w:val="30"/>
          <w:szCs w:val="44"/>
        </w:rPr>
        <w:t>P</w:t>
      </w:r>
      <w:r>
        <w:rPr>
          <w:rFonts w:hint="eastAsia" w:ascii="Times New Roman" w:hAnsi="Times New Roman" w:cs="Times New Roman"/>
          <w:b/>
          <w:sz w:val="30"/>
          <w:szCs w:val="44"/>
        </w:rPr>
        <w:t>roblems</w:t>
      </w:r>
      <w:r>
        <w:rPr>
          <w:rFonts w:ascii="Times New Roman" w:hAnsi="Times New Roman" w:cs="Times New Roman"/>
          <w:b/>
          <w:sz w:val="30"/>
          <w:szCs w:val="44"/>
        </w:rPr>
        <w:t xml:space="preserve"> identified during </w:t>
      </w:r>
      <w:r>
        <w:rPr>
          <w:rFonts w:hint="eastAsia" w:ascii="Times New Roman" w:hAnsi="Times New Roman" w:cs="Times New Roman"/>
          <w:b/>
          <w:sz w:val="30"/>
          <w:szCs w:val="44"/>
          <w:lang w:eastAsia="zh-CN"/>
        </w:rPr>
        <w:t>practice</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_Toc21732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4</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67622B9A">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"_Toc3069" </w:instrText>
      </w:r>
      <w:r>
        <w:fldChar w:fldCharType="separate"/>
      </w:r>
      <w:r>
        <w:rPr>
          <w:rFonts w:hint="eastAsia" w:ascii="Times New Roman" w:hAnsi="Times New Roman" w:cs="Times New Roman"/>
          <w:sz w:val="28"/>
        </w:rPr>
        <w:t>3.1 Extensive supplier management</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_Toc3069 \h </w:instrText>
      </w:r>
      <w:r>
        <w:rPr>
          <w:rFonts w:hint="eastAsia" w:ascii="Times New Roman" w:hAnsi="Times New Roman" w:cs="Times New Roman"/>
          <w:sz w:val="28"/>
        </w:rPr>
        <w:fldChar w:fldCharType="separate"/>
      </w:r>
      <w:r>
        <w:rPr>
          <w:rFonts w:hint="eastAsia" w:ascii="Times New Roman" w:hAnsi="Times New Roman" w:cs="Times New Roman"/>
          <w:sz w:val="28"/>
        </w:rPr>
        <w:t>5</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640C1E09">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"_Toc23386" </w:instrText>
      </w:r>
      <w:r>
        <w:fldChar w:fldCharType="separate"/>
      </w:r>
      <w:r>
        <w:rPr>
          <w:rFonts w:hint="eastAsia" w:ascii="Times New Roman" w:hAnsi="Times New Roman" w:cs="Times New Roman"/>
          <w:sz w:val="28"/>
        </w:rPr>
        <w:t>3.2 Low procurement efficiency</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_Toc23386 \h </w:instrText>
      </w:r>
      <w:r>
        <w:rPr>
          <w:rFonts w:hint="eastAsia" w:ascii="Times New Roman" w:hAnsi="Times New Roman" w:cs="Times New Roman"/>
          <w:sz w:val="28"/>
        </w:rPr>
        <w:fldChar w:fldCharType="separate"/>
      </w:r>
      <w:r>
        <w:rPr>
          <w:rFonts w:hint="eastAsia" w:ascii="Times New Roman" w:hAnsi="Times New Roman" w:cs="Times New Roman"/>
          <w:sz w:val="28"/>
        </w:rPr>
        <w:t>5</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1CC329DD">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"_Toc30841" </w:instrText>
      </w:r>
      <w:r>
        <w:fldChar w:fldCharType="separate"/>
      </w:r>
      <w:r>
        <w:rPr>
          <w:rFonts w:hint="eastAsia" w:ascii="Times New Roman" w:hAnsi="Times New Roman" w:cs="Times New Roman"/>
          <w:sz w:val="28"/>
        </w:rPr>
        <w:t>3.3 High procurement cost</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_Toc30841 \h </w:instrText>
      </w:r>
      <w:r>
        <w:rPr>
          <w:rFonts w:hint="eastAsia" w:ascii="Times New Roman" w:hAnsi="Times New Roman" w:cs="Times New Roman"/>
          <w:sz w:val="28"/>
        </w:rPr>
        <w:fldChar w:fldCharType="separate"/>
      </w:r>
      <w:r>
        <w:rPr>
          <w:rFonts w:hint="eastAsia" w:ascii="Times New Roman" w:hAnsi="Times New Roman" w:cs="Times New Roman"/>
          <w:sz w:val="28"/>
        </w:rPr>
        <w:t>6</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331F73F4">
      <w:pPr>
        <w:pStyle w:val="11"/>
        <w:tabs>
          <w:tab w:val="right" w:leader="dot" w:pos="8306"/>
        </w:tabs>
        <w:spacing w:line="360" w:lineRule="auto"/>
        <w:jc w:val="left"/>
        <w:rPr>
          <w:rFonts w:ascii="Times New Roman" w:hAnsi="Times New Roman" w:cs="Times New Roman"/>
          <w:b/>
          <w:sz w:val="30"/>
          <w:szCs w:val="44"/>
        </w:rPr>
      </w:pPr>
      <w:r>
        <w:fldChar w:fldCharType="begin"/>
      </w:r>
      <w:r>
        <w:instrText xml:space="preserve"> HYPERLINK \l "_Toc1002" </w:instrText>
      </w:r>
      <w:r>
        <w:fldChar w:fldCharType="separate"/>
      </w:r>
      <w:r>
        <w:rPr>
          <w:rFonts w:hint="eastAsia" w:ascii="Times New Roman" w:hAnsi="Times New Roman" w:cs="Times New Roman"/>
          <w:b/>
          <w:sz w:val="30"/>
          <w:szCs w:val="44"/>
        </w:rPr>
        <w:t>4. Solutions and strategies</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_Toc1002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7</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420C4FC0">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"_Toc27616" </w:instrText>
      </w:r>
      <w:r>
        <w:fldChar w:fldCharType="separate"/>
      </w:r>
      <w:r>
        <w:rPr>
          <w:rFonts w:hint="eastAsia" w:ascii="Times New Roman" w:hAnsi="Times New Roman" w:cs="Times New Roman"/>
          <w:sz w:val="28"/>
        </w:rPr>
        <w:t>4.1 Strengthen supplier management</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_Toc27616 \h </w:instrText>
      </w:r>
      <w:r>
        <w:rPr>
          <w:rFonts w:hint="eastAsia" w:ascii="Times New Roman" w:hAnsi="Times New Roman" w:cs="Times New Roman"/>
          <w:sz w:val="28"/>
        </w:rPr>
        <w:fldChar w:fldCharType="separate"/>
      </w:r>
      <w:r>
        <w:rPr>
          <w:rFonts w:hint="eastAsia" w:ascii="Times New Roman" w:hAnsi="Times New Roman" w:cs="Times New Roman"/>
          <w:sz w:val="28"/>
        </w:rPr>
        <w:t>7</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4D09AEBE">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"_Toc15635" </w:instrText>
      </w:r>
      <w:r>
        <w:fldChar w:fldCharType="separate"/>
      </w:r>
      <w:r>
        <w:rPr>
          <w:rFonts w:hint="eastAsia" w:ascii="Times New Roman" w:hAnsi="Times New Roman" w:cs="Times New Roman"/>
          <w:sz w:val="24"/>
        </w:rPr>
        <w:t>4.1.1 Optimize supplier selection</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_Toc15635 \h </w:instrText>
      </w:r>
      <w:r>
        <w:rPr>
          <w:rFonts w:hint="eastAsia" w:ascii="Times New Roman" w:hAnsi="Times New Roman" w:cs="Times New Roman"/>
          <w:sz w:val="24"/>
        </w:rPr>
        <w:fldChar w:fldCharType="separate"/>
      </w:r>
      <w:r>
        <w:rPr>
          <w:rFonts w:hint="eastAsia" w:ascii="Times New Roman" w:hAnsi="Times New Roman" w:cs="Times New Roman"/>
          <w:sz w:val="24"/>
        </w:rPr>
        <w:t>7</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4B6EBF6F">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"_Toc30317" </w:instrText>
      </w:r>
      <w:r>
        <w:fldChar w:fldCharType="separate"/>
      </w:r>
      <w:r>
        <w:rPr>
          <w:rFonts w:hint="eastAsia" w:ascii="Times New Roman" w:hAnsi="Times New Roman" w:cs="Times New Roman"/>
          <w:sz w:val="24"/>
        </w:rPr>
        <w:t>4.1.2 Look for potential suppliers</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_Toc30317 \h </w:instrText>
      </w:r>
      <w:r>
        <w:rPr>
          <w:rFonts w:hint="eastAsia" w:ascii="Times New Roman" w:hAnsi="Times New Roman" w:cs="Times New Roman"/>
          <w:sz w:val="24"/>
        </w:rPr>
        <w:fldChar w:fldCharType="separate"/>
      </w:r>
      <w:r>
        <w:rPr>
          <w:rFonts w:hint="eastAsia" w:ascii="Times New Roman" w:hAnsi="Times New Roman" w:cs="Times New Roman"/>
          <w:sz w:val="24"/>
        </w:rPr>
        <w:t>8</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05B71DAA">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"_Toc10997" </w:instrText>
      </w:r>
      <w:r>
        <w:fldChar w:fldCharType="separate"/>
      </w:r>
      <w:r>
        <w:rPr>
          <w:rFonts w:hint="eastAsia" w:ascii="Times New Roman" w:hAnsi="Times New Roman" w:cs="Times New Roman"/>
          <w:sz w:val="24"/>
        </w:rPr>
        <w:t>4.1.3 ABC hierarchical dynamic management</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_Toc10997 \h </w:instrText>
      </w:r>
      <w:r>
        <w:rPr>
          <w:rFonts w:hint="eastAsia" w:ascii="Times New Roman" w:hAnsi="Times New Roman" w:cs="Times New Roman"/>
          <w:sz w:val="24"/>
        </w:rPr>
        <w:fldChar w:fldCharType="separate"/>
      </w:r>
      <w:r>
        <w:rPr>
          <w:rFonts w:hint="eastAsia" w:ascii="Times New Roman" w:hAnsi="Times New Roman" w:cs="Times New Roman"/>
          <w:sz w:val="24"/>
        </w:rPr>
        <w:t>8</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46D3DF52">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"_Toc30023" </w:instrText>
      </w:r>
      <w:r>
        <w:fldChar w:fldCharType="separate"/>
      </w:r>
      <w:r>
        <w:rPr>
          <w:rFonts w:hint="eastAsia" w:ascii="Times New Roman" w:hAnsi="Times New Roman" w:cs="Times New Roman"/>
          <w:sz w:val="28"/>
        </w:rPr>
        <w:t>4.2 Formulate procurement task</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_Toc30023 \h </w:instrText>
      </w:r>
      <w:r>
        <w:rPr>
          <w:rFonts w:hint="eastAsia" w:ascii="Times New Roman" w:hAnsi="Times New Roman" w:cs="Times New Roman"/>
          <w:sz w:val="28"/>
        </w:rPr>
        <w:fldChar w:fldCharType="separate"/>
      </w:r>
      <w:r>
        <w:rPr>
          <w:rFonts w:hint="eastAsia" w:ascii="Times New Roman" w:hAnsi="Times New Roman" w:cs="Times New Roman"/>
          <w:sz w:val="28"/>
        </w:rPr>
        <w:t>10</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136D4E48">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"_Toc381" </w:instrText>
      </w:r>
      <w:r>
        <w:fldChar w:fldCharType="separate"/>
      </w:r>
      <w:r>
        <w:rPr>
          <w:rFonts w:hint="eastAsia" w:ascii="Times New Roman" w:hAnsi="Times New Roman" w:cs="Times New Roman"/>
          <w:sz w:val="24"/>
        </w:rPr>
        <w:t>4.2.1 Identify procurement objectives</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_Toc381 \h </w:instrText>
      </w:r>
      <w:r>
        <w:rPr>
          <w:rFonts w:hint="eastAsia" w:ascii="Times New Roman" w:hAnsi="Times New Roman" w:cs="Times New Roman"/>
          <w:sz w:val="24"/>
        </w:rPr>
        <w:fldChar w:fldCharType="separate"/>
      </w:r>
      <w:r>
        <w:rPr>
          <w:rFonts w:hint="eastAsia" w:ascii="Times New Roman" w:hAnsi="Times New Roman" w:cs="Times New Roman"/>
          <w:sz w:val="24"/>
        </w:rPr>
        <w:t>10</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499D5E78">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"_Toc29318" </w:instrText>
      </w:r>
      <w:r>
        <w:fldChar w:fldCharType="separate"/>
      </w:r>
      <w:r>
        <w:rPr>
          <w:rFonts w:hint="eastAsia" w:ascii="Times New Roman" w:hAnsi="Times New Roman" w:cs="Times New Roman"/>
          <w:sz w:val="24"/>
        </w:rPr>
        <w:t>4.2.2 Lean supply chain</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_Toc29318 \h </w:instrText>
      </w:r>
      <w:r>
        <w:rPr>
          <w:rFonts w:hint="eastAsia" w:ascii="Times New Roman" w:hAnsi="Times New Roman" w:cs="Times New Roman"/>
          <w:sz w:val="24"/>
        </w:rPr>
        <w:fldChar w:fldCharType="separate"/>
      </w:r>
      <w:r>
        <w:rPr>
          <w:rFonts w:hint="eastAsia" w:ascii="Times New Roman" w:hAnsi="Times New Roman" w:cs="Times New Roman"/>
          <w:sz w:val="24"/>
        </w:rPr>
        <w:t>11</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0B2BE893">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"_Toc6360" </w:instrText>
      </w:r>
      <w:r>
        <w:fldChar w:fldCharType="separate"/>
      </w:r>
      <w:r>
        <w:rPr>
          <w:rFonts w:hint="eastAsia" w:ascii="Times New Roman" w:hAnsi="Times New Roman" w:cs="Times New Roman"/>
          <w:sz w:val="24"/>
        </w:rPr>
        <w:t>4.2.3 Establish a long-term cooperative relationship</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_Toc6360 \h </w:instrText>
      </w:r>
      <w:r>
        <w:rPr>
          <w:rFonts w:hint="eastAsia" w:ascii="Times New Roman" w:hAnsi="Times New Roman" w:cs="Times New Roman"/>
          <w:sz w:val="24"/>
        </w:rPr>
        <w:fldChar w:fldCharType="separate"/>
      </w:r>
      <w:r>
        <w:rPr>
          <w:rFonts w:hint="eastAsia" w:ascii="Times New Roman" w:hAnsi="Times New Roman" w:cs="Times New Roman"/>
          <w:sz w:val="24"/>
        </w:rPr>
        <w:t>11</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6D568F45">
      <w:pPr>
        <w:pStyle w:val="12"/>
        <w:tabs>
          <w:tab w:val="right" w:leader="dot" w:pos="8306"/>
        </w:tabs>
        <w:spacing w:line="360" w:lineRule="auto"/>
        <w:ind w:left="0" w:leftChars="0" w:right="210" w:rightChars="100" w:firstLine="210" w:firstLineChars="100"/>
        <w:jc w:val="left"/>
        <w:rPr>
          <w:rFonts w:ascii="Times New Roman" w:hAnsi="Times New Roman" w:cs="Times New Roman"/>
          <w:sz w:val="28"/>
        </w:rPr>
      </w:pPr>
      <w:r>
        <w:fldChar w:fldCharType="begin"/>
      </w:r>
      <w:r>
        <w:instrText xml:space="preserve"> HYPERLINK \l "_Toc19020" </w:instrText>
      </w:r>
      <w:r>
        <w:fldChar w:fldCharType="separate"/>
      </w:r>
      <w:r>
        <w:rPr>
          <w:rFonts w:hint="eastAsia" w:ascii="Times New Roman" w:hAnsi="Times New Roman" w:cs="Times New Roman"/>
          <w:sz w:val="28"/>
        </w:rPr>
        <w:t>4.3 Optimize the procurement model</w:t>
      </w:r>
      <w:r>
        <w:rPr>
          <w:rFonts w:hint="eastAsia" w:ascii="Times New Roman" w:hAnsi="Times New Roman" w:cs="Times New Roman"/>
          <w:sz w:val="28"/>
        </w:rPr>
        <w:tab/>
      </w:r>
      <w:r>
        <w:rPr>
          <w:rFonts w:hint="eastAsia" w:ascii="Times New Roman" w:hAnsi="Times New Roman" w:cs="Times New Roman"/>
          <w:sz w:val="28"/>
        </w:rPr>
        <w:fldChar w:fldCharType="begin"/>
      </w:r>
      <w:r>
        <w:rPr>
          <w:rFonts w:hint="eastAsia" w:ascii="Times New Roman" w:hAnsi="Times New Roman" w:cs="Times New Roman"/>
          <w:sz w:val="28"/>
        </w:rPr>
        <w:instrText xml:space="preserve"> PAGEREF _Toc19020 \h </w:instrText>
      </w:r>
      <w:r>
        <w:rPr>
          <w:rFonts w:hint="eastAsia" w:ascii="Times New Roman" w:hAnsi="Times New Roman" w:cs="Times New Roman"/>
          <w:sz w:val="28"/>
        </w:rPr>
        <w:fldChar w:fldCharType="separate"/>
      </w:r>
      <w:r>
        <w:rPr>
          <w:rFonts w:hint="eastAsia" w:ascii="Times New Roman" w:hAnsi="Times New Roman" w:cs="Times New Roman"/>
          <w:sz w:val="28"/>
        </w:rPr>
        <w:t>12</w:t>
      </w:r>
      <w:r>
        <w:rPr>
          <w:rFonts w:hint="eastAsia" w:ascii="Times New Roman" w:hAnsi="Times New Roman" w:cs="Times New Roman"/>
          <w:sz w:val="28"/>
        </w:rPr>
        <w:fldChar w:fldCharType="end"/>
      </w:r>
      <w:r>
        <w:rPr>
          <w:rFonts w:hint="eastAsia" w:ascii="Times New Roman" w:hAnsi="Times New Roman" w:cs="Times New Roman"/>
          <w:sz w:val="28"/>
        </w:rPr>
        <w:fldChar w:fldCharType="end"/>
      </w:r>
    </w:p>
    <w:p w14:paraId="194D7F95">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"_Toc22176" </w:instrText>
      </w:r>
      <w:r>
        <w:fldChar w:fldCharType="separate"/>
      </w:r>
      <w:r>
        <w:rPr>
          <w:rFonts w:hint="eastAsia" w:ascii="Times New Roman" w:hAnsi="Times New Roman" w:cs="Times New Roman"/>
          <w:sz w:val="24"/>
        </w:rPr>
        <w:t>4.3.1 Centralize procurement mode</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_Toc22176 \h </w:instrText>
      </w:r>
      <w:r>
        <w:rPr>
          <w:rFonts w:hint="eastAsia" w:ascii="Times New Roman" w:hAnsi="Times New Roman" w:cs="Times New Roman"/>
          <w:sz w:val="24"/>
        </w:rPr>
        <w:fldChar w:fldCharType="separate"/>
      </w:r>
      <w:r>
        <w:rPr>
          <w:rFonts w:hint="eastAsia" w:ascii="Times New Roman" w:hAnsi="Times New Roman" w:cs="Times New Roman"/>
          <w:sz w:val="24"/>
        </w:rPr>
        <w:t>12</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355461BB">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"_Toc26053" </w:instrText>
      </w:r>
      <w:r>
        <w:fldChar w:fldCharType="separate"/>
      </w:r>
      <w:r>
        <w:rPr>
          <w:rFonts w:hint="eastAsia" w:ascii="Times New Roman" w:hAnsi="Times New Roman" w:cs="Times New Roman"/>
          <w:sz w:val="24"/>
        </w:rPr>
        <w:t>4.3.2 Streamline the procurement process</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_Toc26053 \h </w:instrText>
      </w:r>
      <w:r>
        <w:rPr>
          <w:rFonts w:hint="eastAsia" w:ascii="Times New Roman" w:hAnsi="Times New Roman" w:cs="Times New Roman"/>
          <w:sz w:val="24"/>
        </w:rPr>
        <w:fldChar w:fldCharType="separate"/>
      </w:r>
      <w:r>
        <w:rPr>
          <w:rFonts w:hint="eastAsia" w:ascii="Times New Roman" w:hAnsi="Times New Roman" w:cs="Times New Roman"/>
          <w:sz w:val="24"/>
        </w:rPr>
        <w:t>13</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043725E6">
      <w:pPr>
        <w:pStyle w:val="7"/>
        <w:tabs>
          <w:tab w:val="right" w:leader="dot" w:pos="8306"/>
        </w:tabs>
        <w:spacing w:line="360" w:lineRule="auto"/>
        <w:ind w:left="0" w:leftChars="0" w:firstLine="420" w:firstLineChars="200"/>
        <w:jc w:val="left"/>
        <w:rPr>
          <w:rFonts w:ascii="Times New Roman" w:hAnsi="Times New Roman" w:cs="Times New Roman"/>
          <w:sz w:val="24"/>
        </w:rPr>
      </w:pPr>
      <w:r>
        <w:fldChar w:fldCharType="begin"/>
      </w:r>
      <w:r>
        <w:instrText xml:space="preserve"> HYPERLINK \l "_Toc6501" </w:instrText>
      </w:r>
      <w:r>
        <w:fldChar w:fldCharType="separate"/>
      </w:r>
      <w:r>
        <w:rPr>
          <w:rFonts w:hint="eastAsia" w:ascii="Times New Roman" w:hAnsi="Times New Roman" w:cs="Times New Roman"/>
          <w:sz w:val="24"/>
        </w:rPr>
        <w:t>4.3.3 Expand the supplier scale</w:t>
      </w:r>
      <w:r>
        <w:rPr>
          <w:rFonts w:hint="eastAsia" w:ascii="Times New Roman" w:hAnsi="Times New Roman" w:cs="Times New Roman"/>
          <w:sz w:val="24"/>
        </w:rPr>
        <w:tab/>
      </w:r>
      <w:r>
        <w:rPr>
          <w:rFonts w:hint="eastAsia" w:ascii="Times New Roman" w:hAnsi="Times New Roman" w:cs="Times New Roman"/>
          <w:sz w:val="24"/>
        </w:rPr>
        <w:fldChar w:fldCharType="begin"/>
      </w:r>
      <w:r>
        <w:rPr>
          <w:rFonts w:hint="eastAsia" w:ascii="Times New Roman" w:hAnsi="Times New Roman" w:cs="Times New Roman"/>
          <w:sz w:val="24"/>
        </w:rPr>
        <w:instrText xml:space="preserve"> PAGEREF _Toc6501 \h </w:instrText>
      </w:r>
      <w:r>
        <w:rPr>
          <w:rFonts w:hint="eastAsia" w:ascii="Times New Roman" w:hAnsi="Times New Roman" w:cs="Times New Roman"/>
          <w:sz w:val="24"/>
        </w:rPr>
        <w:fldChar w:fldCharType="separate"/>
      </w:r>
      <w:r>
        <w:rPr>
          <w:rFonts w:hint="eastAsia" w:ascii="Times New Roman" w:hAnsi="Times New Roman" w:cs="Times New Roman"/>
          <w:sz w:val="24"/>
        </w:rPr>
        <w:t>13</w:t>
      </w:r>
      <w:r>
        <w:rPr>
          <w:rFonts w:hint="eastAsia" w:ascii="Times New Roman" w:hAnsi="Times New Roman" w:cs="Times New Roman"/>
          <w:sz w:val="24"/>
        </w:rPr>
        <w:fldChar w:fldCharType="end"/>
      </w:r>
      <w:r>
        <w:rPr>
          <w:rFonts w:hint="eastAsia" w:ascii="Times New Roman" w:hAnsi="Times New Roman" w:cs="Times New Roman"/>
          <w:sz w:val="24"/>
        </w:rPr>
        <w:fldChar w:fldCharType="end"/>
      </w:r>
    </w:p>
    <w:p w14:paraId="0454FF16">
      <w:pPr>
        <w:pStyle w:val="11"/>
        <w:tabs>
          <w:tab w:val="right" w:leader="dot" w:pos="8306"/>
        </w:tabs>
        <w:spacing w:line="360" w:lineRule="auto"/>
        <w:jc w:val="left"/>
        <w:rPr>
          <w:rFonts w:ascii="Times New Roman" w:hAnsi="Times New Roman" w:cs="Times New Roman"/>
          <w:b/>
          <w:sz w:val="30"/>
        </w:rPr>
      </w:pPr>
      <w:r>
        <w:fldChar w:fldCharType="begin"/>
      </w:r>
      <w:r>
        <w:instrText xml:space="preserve"> HYPERLINK \l "_Toc8970" </w:instrText>
      </w:r>
      <w:r>
        <w:fldChar w:fldCharType="separate"/>
      </w:r>
      <w:r>
        <w:rPr>
          <w:rFonts w:hint="eastAsia" w:ascii="Times New Roman" w:hAnsi="Times New Roman" w:cs="Times New Roman"/>
          <w:b/>
          <w:sz w:val="30"/>
        </w:rPr>
        <w:t>5. Retrospection and gains</w:t>
      </w:r>
      <w:r>
        <w:rPr>
          <w:rFonts w:hint="eastAsia" w:ascii="Times New Roman" w:hAnsi="Times New Roman" w:cs="Times New Roman"/>
          <w:b/>
          <w:sz w:val="30"/>
        </w:rPr>
        <w:tab/>
      </w:r>
      <w:r>
        <w:rPr>
          <w:rFonts w:hint="eastAsia" w:ascii="Times New Roman" w:hAnsi="Times New Roman" w:cs="Times New Roman"/>
          <w:b/>
          <w:sz w:val="30"/>
        </w:rPr>
        <w:fldChar w:fldCharType="begin"/>
      </w:r>
      <w:r>
        <w:rPr>
          <w:rFonts w:hint="eastAsia" w:ascii="Times New Roman" w:hAnsi="Times New Roman" w:cs="Times New Roman"/>
          <w:b/>
          <w:sz w:val="30"/>
        </w:rPr>
        <w:instrText xml:space="preserve"> PAGEREF _Toc8970 \h </w:instrText>
      </w:r>
      <w:r>
        <w:rPr>
          <w:rFonts w:hint="eastAsia" w:ascii="Times New Roman" w:hAnsi="Times New Roman" w:cs="Times New Roman"/>
          <w:b/>
          <w:sz w:val="30"/>
        </w:rPr>
        <w:fldChar w:fldCharType="separate"/>
      </w:r>
      <w:r>
        <w:rPr>
          <w:rFonts w:hint="eastAsia" w:ascii="Times New Roman" w:hAnsi="Times New Roman" w:cs="Times New Roman"/>
          <w:b/>
          <w:sz w:val="30"/>
        </w:rPr>
        <w:t>13</w:t>
      </w:r>
      <w:r>
        <w:rPr>
          <w:rFonts w:hint="eastAsia" w:ascii="Times New Roman" w:hAnsi="Times New Roman" w:cs="Times New Roman"/>
          <w:b/>
          <w:sz w:val="30"/>
        </w:rPr>
        <w:fldChar w:fldCharType="end"/>
      </w:r>
      <w:r>
        <w:rPr>
          <w:rFonts w:hint="eastAsia" w:ascii="Times New Roman" w:hAnsi="Times New Roman" w:cs="Times New Roman"/>
          <w:b/>
          <w:sz w:val="30"/>
        </w:rPr>
        <w:fldChar w:fldCharType="end"/>
      </w:r>
    </w:p>
    <w:p w14:paraId="63697FC2">
      <w:pPr>
        <w:pStyle w:val="11"/>
        <w:tabs>
          <w:tab w:val="right" w:leader="dot" w:pos="8306"/>
        </w:tabs>
        <w:jc w:val="left"/>
        <w:rPr>
          <w:rFonts w:ascii="Times New Roman" w:hAnsi="Times New Roman" w:cs="Times New Roman"/>
          <w:b/>
          <w:sz w:val="30"/>
          <w:szCs w:val="44"/>
        </w:rPr>
      </w:pPr>
      <w:r>
        <w:fldChar w:fldCharType="begin"/>
      </w:r>
      <w:r>
        <w:instrText xml:space="preserve"> HYPERLINK \l "_Toc378" </w:instrText>
      </w:r>
      <w:r>
        <w:fldChar w:fldCharType="separate"/>
      </w:r>
      <w:r>
        <w:rPr>
          <w:rFonts w:hint="eastAsia" w:ascii="Times New Roman" w:hAnsi="Times New Roman" w:cs="Times New Roman"/>
          <w:b/>
          <w:sz w:val="30"/>
          <w:szCs w:val="44"/>
        </w:rPr>
        <w:t>Bibliography</w:t>
      </w:r>
      <w:r>
        <w:rPr>
          <w:rFonts w:hint="eastAsia" w:ascii="Times New Roman" w:hAnsi="Times New Roman" w:cs="Times New Roman"/>
          <w:b/>
          <w:sz w:val="30"/>
          <w:szCs w:val="44"/>
        </w:rPr>
        <w:tab/>
      </w:r>
      <w:r>
        <w:rPr>
          <w:rFonts w:hint="eastAsia" w:ascii="Times New Roman" w:hAnsi="Times New Roman" w:cs="Times New Roman"/>
          <w:b/>
          <w:sz w:val="30"/>
          <w:szCs w:val="44"/>
        </w:rPr>
        <w:fldChar w:fldCharType="begin"/>
      </w:r>
      <w:r>
        <w:rPr>
          <w:rFonts w:hint="eastAsia" w:ascii="Times New Roman" w:hAnsi="Times New Roman" w:cs="Times New Roman"/>
          <w:b/>
          <w:sz w:val="30"/>
          <w:szCs w:val="44"/>
        </w:rPr>
        <w:instrText xml:space="preserve"> PAGEREF _Toc378 \h </w:instrText>
      </w:r>
      <w:r>
        <w:rPr>
          <w:rFonts w:hint="eastAsia" w:ascii="Times New Roman" w:hAnsi="Times New Roman" w:cs="Times New Roman"/>
          <w:b/>
          <w:sz w:val="30"/>
          <w:szCs w:val="44"/>
        </w:rPr>
        <w:fldChar w:fldCharType="separate"/>
      </w:r>
      <w:r>
        <w:rPr>
          <w:rFonts w:hint="eastAsia" w:ascii="Times New Roman" w:hAnsi="Times New Roman" w:cs="Times New Roman"/>
          <w:b/>
          <w:sz w:val="30"/>
          <w:szCs w:val="44"/>
        </w:rPr>
        <w:t>15</w:t>
      </w:r>
      <w:r>
        <w:rPr>
          <w:rFonts w:hint="eastAsia" w:ascii="Times New Roman" w:hAnsi="Times New Roman" w:cs="Times New Roman"/>
          <w:b/>
          <w:sz w:val="30"/>
          <w:szCs w:val="44"/>
        </w:rPr>
        <w:fldChar w:fldCharType="end"/>
      </w:r>
      <w:r>
        <w:rPr>
          <w:rFonts w:hint="eastAsia" w:ascii="Times New Roman" w:hAnsi="Times New Roman" w:cs="Times New Roman"/>
          <w:b/>
          <w:sz w:val="30"/>
          <w:szCs w:val="44"/>
        </w:rPr>
        <w:fldChar w:fldCharType="end"/>
      </w:r>
    </w:p>
    <w:p w14:paraId="5E86BA2A">
      <w:pPr>
        <w:pStyle w:val="11"/>
        <w:tabs>
          <w:tab w:val="right" w:leader="dot" w:pos="8306"/>
        </w:tabs>
        <w:jc w:val="left"/>
        <w:rPr>
          <w:rFonts w:ascii="Times New Roman" w:hAnsi="Times New Roman" w:cs="Times New Roman"/>
          <w:b/>
          <w:sz w:val="30"/>
          <w:szCs w:val="44"/>
        </w:rPr>
        <w:sectPr>
          <w:headerReference r:id="rId8" w:type="default"/>
          <w:footerReference r:id="rId9" w:type="default"/>
          <w:pgSz w:w="11906" w:h="16838"/>
          <w:pgMar w:top="1440" w:right="1800" w:bottom="1440" w:left="1800" w:header="851" w:footer="992" w:gutter="0"/>
          <w:pgNumType w:fmt="upperRoman" w:start="1"/>
          <w:cols w:space="425" w:num="1"/>
          <w:docGrid w:type="lines" w:linePitch="312" w:charSpace="0"/>
        </w:sectPr>
      </w:pPr>
      <w:r>
        <w:rPr>
          <w:rFonts w:hint="eastAsia" w:ascii="Times New Roman" w:hAnsi="Times New Roman" w:cs="Times New Roman"/>
          <w:b/>
          <w:sz w:val="30"/>
          <w:szCs w:val="44"/>
        </w:rPr>
        <w:fldChar w:fldCharType="end"/>
      </w:r>
    </w:p>
    <w:p w14:paraId="7DEDBC4E">
      <w:pPr>
        <w:jc w:val="center"/>
        <w:rPr>
          <w:rFonts w:ascii="Times New Roman" w:hAnsi="Times New Roman" w:cs="Times New Roman"/>
          <w:b/>
          <w:iCs/>
          <w:sz w:val="44"/>
          <w:szCs w:val="44"/>
        </w:rPr>
      </w:pPr>
      <w:commentRangeStart w:id="26"/>
      <w:r>
        <w:rPr>
          <w:rFonts w:ascii="Times New Roman" w:hAnsi="Times New Roman" w:cs="Times New Roman"/>
          <w:b/>
          <w:iCs/>
          <w:sz w:val="44"/>
          <w:szCs w:val="44"/>
        </w:rPr>
        <w:t xml:space="preserve">A </w:t>
      </w:r>
      <w:r>
        <w:rPr>
          <w:rFonts w:hint="eastAsia" w:ascii="Times New Roman" w:hAnsi="Times New Roman" w:cs="Times New Roman"/>
          <w:b/>
          <w:iCs/>
          <w:sz w:val="44"/>
          <w:szCs w:val="44"/>
          <w:lang w:eastAsia="zh-CN"/>
        </w:rPr>
        <w:t>Practice</w:t>
      </w:r>
      <w:r>
        <w:rPr>
          <w:rFonts w:ascii="Times New Roman" w:hAnsi="Times New Roman" w:cs="Times New Roman"/>
          <w:b/>
          <w:iCs/>
          <w:sz w:val="44"/>
          <w:szCs w:val="44"/>
        </w:rPr>
        <w:t xml:space="preserve"> Report </w:t>
      </w:r>
      <w:r>
        <w:rPr>
          <w:rFonts w:hint="eastAsia" w:ascii="Times New Roman" w:hAnsi="Times New Roman" w:cs="Times New Roman"/>
          <w:b/>
          <w:iCs/>
          <w:sz w:val="44"/>
          <w:szCs w:val="44"/>
        </w:rPr>
        <w:t>on</w:t>
      </w:r>
    </w:p>
    <w:p w14:paraId="6F911625">
      <w:pPr>
        <w:jc w:val="center"/>
        <w:rPr>
          <w:rFonts w:ascii="Times New Roman" w:hAnsi="Times New Roman" w:cs="Times New Roman"/>
          <w:b/>
          <w:iCs/>
          <w:sz w:val="44"/>
          <w:szCs w:val="44"/>
        </w:rPr>
      </w:pPr>
      <w:r>
        <w:rPr>
          <w:rFonts w:ascii="Times New Roman" w:hAnsi="Times New Roman" w:cs="Times New Roman"/>
          <w:b/>
          <w:iCs/>
          <w:sz w:val="44"/>
          <w:szCs w:val="44"/>
        </w:rPr>
        <w:t>Shanghai Yumei Biotechnology Co., Ltd.</w:t>
      </w:r>
      <w:commentRangeEnd w:id="26"/>
      <w:r>
        <w:rPr>
          <w:rStyle w:val="20"/>
        </w:rPr>
        <w:commentReference w:id="26"/>
      </w:r>
    </w:p>
    <w:p w14:paraId="592D9232">
      <w:pPr>
        <w:jc w:val="both"/>
        <w:rPr>
          <w:b/>
          <w:iCs/>
          <w:sz w:val="44"/>
          <w:szCs w:val="44"/>
        </w:rPr>
      </w:pPr>
    </w:p>
    <w:p w14:paraId="72642BB4">
      <w:pPr>
        <w:pStyle w:val="2"/>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textAlignment w:val="auto"/>
        <w:rPr>
          <w:rFonts w:eastAsia="NewTimes" w:cs="Times New Roman"/>
          <w:color w:val="auto"/>
          <w:kern w:val="0"/>
          <w:szCs w:val="30"/>
        </w:rPr>
      </w:pPr>
      <w:bookmarkStart w:id="8" w:name="_Toc15042"/>
      <w:commentRangeStart w:id="27"/>
      <w:r>
        <w:rPr>
          <w:rFonts w:hint="eastAsia" w:eastAsia="NewTimes" w:cs="Times New Roman"/>
          <w:color w:val="auto"/>
          <w:kern w:val="0"/>
          <w:szCs w:val="30"/>
        </w:rPr>
        <w:t>Introduction</w:t>
      </w:r>
      <w:commentRangeEnd w:id="27"/>
      <w:r>
        <w:rPr>
          <w:rStyle w:val="20"/>
          <w:rFonts w:ascii="Calibri" w:hAnsi="Calibri" w:cs="宋体"/>
          <w:b w:val="0"/>
          <w:color w:val="auto"/>
          <w:kern w:val="2"/>
        </w:rPr>
        <w:commentReference w:id="27"/>
      </w:r>
      <w:bookmarkEnd w:id="8"/>
      <w:r>
        <w:rPr>
          <w:rFonts w:eastAsia="NewTimes" w:cs="Times New Roman"/>
          <w:color w:val="auto"/>
          <w:kern w:val="0"/>
          <w:szCs w:val="30"/>
        </w:rPr>
        <w:t xml:space="preserve"> to the company</w:t>
      </w:r>
    </w:p>
    <w:p w14:paraId="260AE972">
      <w:pPr>
        <w:pStyle w:val="4"/>
        <w:spacing w:before="0" w:after="0" w:line="240" w:lineRule="auto"/>
        <w:rPr>
          <w:rFonts w:ascii="Times New Roman" w:hAnsi="Times New Roman" w:cs="Times New Roman"/>
          <w:sz w:val="28"/>
          <w:szCs w:val="28"/>
        </w:rPr>
      </w:pPr>
      <w:commentRangeStart w:id="28"/>
      <w:bookmarkStart w:id="9" w:name="_Toc23542"/>
      <w:r>
        <w:rPr>
          <w:rFonts w:hint="eastAsia" w:ascii="Times New Roman" w:hAnsi="Times New Roman" w:cs="Times New Roman"/>
          <w:sz w:val="28"/>
          <w:szCs w:val="28"/>
        </w:rPr>
        <w:t>1.1 Company overview</w:t>
      </w:r>
      <w:bookmarkEnd w:id="9"/>
      <w:r>
        <w:rPr>
          <w:rFonts w:hint="eastAsia" w:ascii="Times New Roman" w:hAnsi="Times New Roman" w:cs="Times New Roman"/>
          <w:sz w:val="28"/>
          <w:szCs w:val="28"/>
        </w:rPr>
        <w:t xml:space="preserve"> </w:t>
      </w:r>
      <w:commentRangeEnd w:id="28"/>
      <w:r>
        <w:rPr>
          <w:rStyle w:val="20"/>
          <w:rFonts w:ascii="Calibri" w:hAnsi="Calibri" w:eastAsia="宋体"/>
          <w:b w:val="0"/>
        </w:rPr>
        <w:commentReference w:id="28"/>
      </w:r>
    </w:p>
    <w:p w14:paraId="4C1C33CE">
      <w:pPr>
        <w:ind w:firstLine="480" w:firstLineChars="200"/>
        <w:rPr>
          <w:rFonts w:ascii="Times New Roman" w:hAnsi="Times New Roman" w:cs="Times New Roman"/>
          <w:sz w:val="24"/>
        </w:rPr>
      </w:pPr>
      <w:r>
        <w:rPr>
          <w:rFonts w:ascii="Times New Roman" w:hAnsi="Times New Roman" w:cs="Times New Roman"/>
          <w:sz w:val="24"/>
        </w:rPr>
        <w:t xml:space="preserve">Shanghai Yumei Biotechnology Co., Ltd. is a foreign trade-based procurement agency enterprise, founded in 2019 with a registered capital of RMB 1 million yuan. It is located in Shanghai Hengtai economic development zone and the main </w:t>
      </w:r>
      <w:r>
        <w:rPr>
          <w:rFonts w:hint="eastAsia" w:ascii="Times New Roman" w:hAnsi="Times New Roman" w:cs="Times New Roman"/>
          <w:sz w:val="24"/>
        </w:rPr>
        <w:t>business</w:t>
      </w:r>
      <w:r>
        <w:rPr>
          <w:rFonts w:ascii="Times New Roman" w:hAnsi="Times New Roman" w:cs="Times New Roman"/>
          <w:sz w:val="24"/>
        </w:rPr>
        <w:t xml:space="preserve"> includes technology development, technology transfer, technical consultation in the biotechnology field, and it is also</w:t>
      </w:r>
      <w:r>
        <w:rPr>
          <w:rFonts w:hint="eastAsia" w:ascii="Times New Roman" w:hAnsi="Times New Roman" w:cs="Times New Roman"/>
          <w:sz w:val="24"/>
        </w:rPr>
        <w:t xml:space="preserve"> an agent sell</w:t>
      </w:r>
      <w:r>
        <w:rPr>
          <w:rFonts w:ascii="Times New Roman" w:hAnsi="Times New Roman" w:cs="Times New Roman"/>
          <w:sz w:val="24"/>
        </w:rPr>
        <w:t>ing chemical raw materials and products, craft gifts, instruments and apparatus, cosmetics</w:t>
      </w:r>
      <w:r>
        <w:rPr>
          <w:rFonts w:hint="eastAsia" w:ascii="Times New Roman" w:hAnsi="Times New Roman" w:cs="Times New Roman"/>
          <w:sz w:val="24"/>
        </w:rPr>
        <w:t xml:space="preserve"> and so on. </w:t>
      </w:r>
      <w:r>
        <w:rPr>
          <w:rFonts w:ascii="Times New Roman" w:hAnsi="Times New Roman" w:cs="Times New Roman"/>
          <w:sz w:val="24"/>
        </w:rPr>
        <w:t>As a sci-tech popularization and application service enterprise, Yumei</w:t>
      </w:r>
      <w:r>
        <w:rPr>
          <w:rFonts w:hint="eastAsia" w:ascii="Times New Roman" w:hAnsi="Times New Roman" w:cs="Times New Roman"/>
          <w:sz w:val="24"/>
        </w:rPr>
        <w:t xml:space="preserve"> adopts advanced management mode and forms a complete system from product development, procurement, sales to after-sales service. At present, the overseas customers developed by the company are mainly from South Korea. </w:t>
      </w:r>
    </w:p>
    <w:p w14:paraId="430FB5A8">
      <w:pPr>
        <w:ind w:firstLine="480" w:firstLineChars="200"/>
        <w:rPr>
          <w:rFonts w:ascii="Times New Roman" w:hAnsi="Times New Roman" w:cs="Times New Roman"/>
          <w:sz w:val="24"/>
          <w:highlight w:val="yellow"/>
        </w:rPr>
      </w:pPr>
      <w:r>
        <w:rPr>
          <w:rFonts w:ascii="Times New Roman" w:hAnsi="Times New Roman" w:cs="Times New Roman"/>
          <w:sz w:val="24"/>
        </w:rPr>
        <w:t xml:space="preserve">Since its </w:t>
      </w:r>
      <w:r>
        <w:rPr>
          <w:rFonts w:hint="eastAsia" w:ascii="Times New Roman" w:hAnsi="Times New Roman" w:cs="Times New Roman"/>
          <w:sz w:val="24"/>
        </w:rPr>
        <w:t>inception</w:t>
      </w:r>
      <w:r>
        <w:rPr>
          <w:rFonts w:ascii="Times New Roman" w:hAnsi="Times New Roman" w:cs="Times New Roman"/>
          <w:sz w:val="24"/>
        </w:rPr>
        <w:t>, the company has always adhered to the people-oriented and</w:t>
      </w:r>
      <w:r>
        <w:rPr>
          <w:rFonts w:hint="eastAsia" w:ascii="Times New Roman" w:hAnsi="Times New Roman" w:cs="Times New Roman"/>
          <w:sz w:val="24"/>
        </w:rPr>
        <w:t xml:space="preserve"> honest business principles. It combines foreign advanced information technology and management methods with specific practice of domestic enterprises to help company maintain competitiveness and achieve rapid and stable development in the fierce market competition.</w:t>
      </w:r>
    </w:p>
    <w:p w14:paraId="0555A9BE">
      <w:pPr>
        <w:ind w:firstLine="480" w:firstLineChars="200"/>
        <w:rPr>
          <w:rFonts w:ascii="Times New Roman" w:hAnsi="Times New Roman" w:cs="Times New Roman"/>
          <w:sz w:val="24"/>
        </w:rPr>
      </w:pPr>
      <w:r>
        <w:rPr>
          <w:rFonts w:hint="eastAsia" w:ascii="Times New Roman" w:hAnsi="Times New Roman" w:cs="Times New Roman"/>
          <w:sz w:val="24"/>
        </w:rPr>
        <w:t xml:space="preserve">Founded in 2019, Yumei entered the foreign trade industry earlier than 50% of similar enterprises. In the past three years, with the support of national policy for emerging enterprises, Yumei has given full play to its regional advantages in foreign trade business. It takes project construction as a starting point and strives to seize the commanding heights of survival and development. After developing foreign trade business projects based on chemical raw materials and service projects based on technology development, technology transfer and </w:t>
      </w:r>
      <w:r>
        <w:rPr>
          <w:rFonts w:ascii="Times New Roman" w:hAnsi="Times New Roman" w:cs="Times New Roman"/>
          <w:sz w:val="24"/>
        </w:rPr>
        <w:t xml:space="preserve">technical </w:t>
      </w:r>
      <w:r>
        <w:rPr>
          <w:rFonts w:hint="eastAsia" w:ascii="Times New Roman" w:hAnsi="Times New Roman" w:cs="Times New Roman"/>
          <w:sz w:val="24"/>
        </w:rPr>
        <w:t>consultation in the field of biotechnology, Yumei has not only gradually increased its market share, but also made great development in foreign trade business. It has realized the expansion from developing the single business of cosmetics raw materials to selling chemical raw materials and products, craft gifts, instruments and apparatus, cosmetics, etc. Besides, in 2020, it reached a long-term cooperation with Dorae (Shanghai) Biotechnology Co., Ltd. The continuous improvement of business scale and benefits has brought more customers to Yumei.</w:t>
      </w:r>
    </w:p>
    <w:p w14:paraId="7463805F">
      <w:pPr>
        <w:ind w:firstLine="480" w:firstLineChars="200"/>
        <w:rPr>
          <w:rFonts w:ascii="Times New Roman" w:hAnsi="Times New Roman" w:cs="Times New Roman"/>
          <w:sz w:val="24"/>
        </w:rPr>
      </w:pPr>
      <w:r>
        <w:rPr>
          <w:rFonts w:hint="eastAsia" w:ascii="Times New Roman" w:hAnsi="Times New Roman" w:cs="Times New Roman"/>
          <w:sz w:val="24"/>
        </w:rPr>
        <w:t>In a competitive marketplace, Yumei focuse</w:t>
      </w:r>
      <w:r>
        <w:rPr>
          <w:rFonts w:ascii="Times New Roman" w:hAnsi="Times New Roman" w:cs="Times New Roman"/>
          <w:sz w:val="24"/>
        </w:rPr>
        <w:t>s</w:t>
      </w:r>
      <w:r>
        <w:rPr>
          <w:rFonts w:hint="eastAsia" w:ascii="Times New Roman" w:hAnsi="Times New Roman" w:cs="Times New Roman"/>
          <w:sz w:val="24"/>
        </w:rPr>
        <w:t xml:space="preserve"> on adjusting the development model and optimiz</w:t>
      </w:r>
      <w:r>
        <w:rPr>
          <w:rFonts w:ascii="Times New Roman" w:hAnsi="Times New Roman" w:cs="Times New Roman"/>
          <w:sz w:val="24"/>
        </w:rPr>
        <w:t>ing</w:t>
      </w:r>
      <w:r>
        <w:rPr>
          <w:rFonts w:hint="eastAsia" w:ascii="Times New Roman" w:hAnsi="Times New Roman" w:cs="Times New Roman"/>
          <w:sz w:val="24"/>
        </w:rPr>
        <w:t xml:space="preserve"> the development strategy. In 2021, Yumei developed a subsidiary, Guangzhou Wanming Biotechnology Co., Ltd., whose main business includes product development, procurement, sales as well as after-sales service, which played a crucial role in the development of Yumei.</w:t>
      </w:r>
    </w:p>
    <w:p w14:paraId="2DA68316">
      <w:pPr>
        <w:pStyle w:val="4"/>
        <w:spacing w:before="0" w:after="0" w:line="240" w:lineRule="auto"/>
        <w:rPr>
          <w:rFonts w:ascii="Times New Roman" w:hAnsi="Times New Roman" w:cs="Times New Roman"/>
          <w:sz w:val="28"/>
          <w:szCs w:val="28"/>
        </w:rPr>
      </w:pPr>
      <w:bookmarkStart w:id="10" w:name="_Toc16780"/>
      <w:r>
        <w:rPr>
          <w:rFonts w:hint="eastAsia" w:ascii="Times New Roman" w:hAnsi="Times New Roman" w:cs="Times New Roman"/>
          <w:sz w:val="28"/>
          <w:szCs w:val="28"/>
        </w:rPr>
        <w:t>1.</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rPr>
        <w:t xml:space="preserve"> </w:t>
      </w:r>
      <w:commentRangeStart w:id="29"/>
      <w:r>
        <w:rPr>
          <w:rFonts w:hint="eastAsia" w:ascii="Times New Roman" w:hAnsi="Times New Roman" w:cs="Times New Roman"/>
          <w:sz w:val="28"/>
          <w:szCs w:val="28"/>
        </w:rPr>
        <w:t>Company products</w:t>
      </w:r>
      <w:commentRangeEnd w:id="29"/>
      <w:r>
        <w:rPr>
          <w:rStyle w:val="20"/>
          <w:rFonts w:ascii="Calibri" w:hAnsi="Calibri" w:eastAsia="宋体"/>
          <w:b w:val="0"/>
        </w:rPr>
        <w:commentReference w:id="29"/>
      </w:r>
      <w:bookmarkEnd w:id="10"/>
    </w:p>
    <w:p w14:paraId="356C0A4A">
      <w:pPr>
        <w:ind w:firstLine="480" w:firstLineChars="200"/>
        <w:rPr>
          <w:rFonts w:ascii="Times New Roman" w:hAnsi="Times New Roman" w:cs="Times New Roman"/>
          <w:sz w:val="24"/>
        </w:rPr>
      </w:pPr>
      <w:r>
        <w:rPr>
          <w:rFonts w:ascii="Times New Roman" w:hAnsi="Times New Roman" w:cs="Times New Roman"/>
          <w:sz w:val="24"/>
        </w:rPr>
        <w:t>F</w:t>
      </w:r>
      <w:r>
        <w:rPr>
          <w:rFonts w:hint="eastAsia" w:ascii="Times New Roman" w:hAnsi="Times New Roman" w:cs="Times New Roman"/>
          <w:sz w:val="24"/>
        </w:rPr>
        <w:t>irst</w:t>
      </w:r>
      <w:r>
        <w:rPr>
          <w:rFonts w:ascii="Times New Roman" w:hAnsi="Times New Roman" w:cs="Times New Roman"/>
          <w:sz w:val="24"/>
        </w:rPr>
        <w:t>, t</w:t>
      </w:r>
      <w:r>
        <w:rPr>
          <w:rFonts w:hint="eastAsia" w:ascii="Times New Roman" w:hAnsi="Times New Roman" w:cs="Times New Roman"/>
          <w:sz w:val="24"/>
        </w:rPr>
        <w:t>he company purchases and sells chemical raw materials and products, including oil, powder raw materials, gelatin raw materials and make-up water and lotion and so on.</w:t>
      </w:r>
    </w:p>
    <w:p w14:paraId="75D6A298">
      <w:pPr>
        <w:ind w:firstLine="480" w:firstLineChars="200"/>
        <w:rPr>
          <w:rFonts w:ascii="Times New Roman" w:hAnsi="Times New Roman" w:cs="Times New Roman"/>
          <w:sz w:val="24"/>
        </w:rPr>
      </w:pPr>
      <w:r>
        <w:rPr>
          <w:rFonts w:ascii="Times New Roman" w:hAnsi="Times New Roman" w:cs="Times New Roman"/>
          <w:sz w:val="24"/>
        </w:rPr>
        <w:t>Second, t</w:t>
      </w:r>
      <w:r>
        <w:rPr>
          <w:rFonts w:hint="eastAsia" w:ascii="Times New Roman" w:hAnsi="Times New Roman" w:cs="Times New Roman"/>
          <w:sz w:val="24"/>
        </w:rPr>
        <w:t>he company purchases instrument and apparatus, including process instrumentation, thermometer, manometer, digital display instrument, bracket instrument, etc.</w:t>
      </w:r>
    </w:p>
    <w:p w14:paraId="5531BE7C">
      <w:pPr>
        <w:ind w:firstLine="480" w:firstLineChars="200"/>
        <w:rPr>
          <w:rFonts w:ascii="Times New Roman" w:hAnsi="Times New Roman" w:cs="Times New Roman"/>
          <w:sz w:val="24"/>
        </w:rPr>
      </w:pPr>
      <w:r>
        <w:rPr>
          <w:rFonts w:ascii="Times New Roman" w:hAnsi="Times New Roman" w:cs="Times New Roman"/>
          <w:sz w:val="24"/>
        </w:rPr>
        <w:t>Third, t</w:t>
      </w:r>
      <w:r>
        <w:rPr>
          <w:rFonts w:hint="eastAsia" w:ascii="Times New Roman" w:hAnsi="Times New Roman" w:cs="Times New Roman"/>
          <w:sz w:val="24"/>
        </w:rPr>
        <w:t xml:space="preserve">he company purchases craft gifts, including </w:t>
      </w:r>
      <w:r>
        <w:rPr>
          <w:rFonts w:ascii="Times New Roman" w:hAnsi="Times New Roman" w:cs="Times New Roman"/>
          <w:sz w:val="24"/>
        </w:rPr>
        <w:t xml:space="preserve">different </w:t>
      </w:r>
      <w:r>
        <w:rPr>
          <w:rFonts w:hint="eastAsia" w:ascii="Times New Roman" w:hAnsi="Times New Roman" w:cs="Times New Roman"/>
          <w:sz w:val="24"/>
        </w:rPr>
        <w:t xml:space="preserve">types </w:t>
      </w:r>
      <w:r>
        <w:rPr>
          <w:rFonts w:ascii="Times New Roman" w:hAnsi="Times New Roman" w:cs="Times New Roman"/>
          <w:sz w:val="24"/>
        </w:rPr>
        <w:t xml:space="preserve">of </w:t>
      </w:r>
      <w:r>
        <w:rPr>
          <w:rFonts w:hint="eastAsia" w:ascii="Times New Roman" w:hAnsi="Times New Roman" w:cs="Times New Roman"/>
          <w:sz w:val="24"/>
        </w:rPr>
        <w:t>lacquer craft gift, pottery craft gift, ceramic craft gift.</w:t>
      </w:r>
    </w:p>
    <w:p w14:paraId="75E65B0C">
      <w:pPr>
        <w:ind w:firstLine="480" w:firstLineChars="200"/>
        <w:rPr>
          <w:rFonts w:ascii="Times New Roman" w:hAnsi="Times New Roman" w:cs="Times New Roman"/>
          <w:sz w:val="24"/>
        </w:rPr>
      </w:pPr>
      <w:r>
        <w:rPr>
          <w:rFonts w:ascii="Times New Roman" w:hAnsi="Times New Roman" w:cs="Times New Roman"/>
          <w:sz w:val="24"/>
        </w:rPr>
        <w:t xml:space="preserve">Fourth, the company provides technology development, transfer, and </w:t>
      </w:r>
      <w:r>
        <w:rPr>
          <w:rFonts w:hint="eastAsia" w:ascii="Times New Roman" w:hAnsi="Times New Roman" w:cs="Times New Roman"/>
          <w:sz w:val="24"/>
        </w:rPr>
        <w:t>consultation in</w:t>
      </w:r>
      <w:r>
        <w:rPr>
          <w:rFonts w:ascii="Times New Roman" w:hAnsi="Times New Roman" w:cs="Times New Roman"/>
          <w:sz w:val="24"/>
        </w:rPr>
        <w:t xml:space="preserve"> the </w:t>
      </w:r>
      <w:r>
        <w:rPr>
          <w:rFonts w:hint="eastAsia" w:ascii="Times New Roman" w:hAnsi="Times New Roman" w:cs="Times New Roman"/>
          <w:sz w:val="24"/>
        </w:rPr>
        <w:t>field</w:t>
      </w:r>
      <w:r>
        <w:rPr>
          <w:rFonts w:ascii="Times New Roman" w:hAnsi="Times New Roman" w:cs="Times New Roman"/>
          <w:sz w:val="24"/>
        </w:rPr>
        <w:t xml:space="preserve"> of</w:t>
      </w:r>
      <w:r>
        <w:rPr>
          <w:rFonts w:hint="eastAsia" w:ascii="Times New Roman" w:hAnsi="Times New Roman" w:cs="Times New Roman"/>
          <w:sz w:val="24"/>
        </w:rPr>
        <w:t xml:space="preserve"> biotechnology</w:t>
      </w:r>
      <w:r>
        <w:rPr>
          <w:rFonts w:ascii="Times New Roman" w:hAnsi="Times New Roman" w:cs="Times New Roman"/>
          <w:sz w:val="24"/>
        </w:rPr>
        <w:t>.</w:t>
      </w:r>
    </w:p>
    <w:p w14:paraId="683CAB4E">
      <w:pPr>
        <w:ind w:firstLine="420" w:firstLineChars="200"/>
        <w:rPr>
          <w:rFonts w:ascii="Times New Roman" w:hAnsi="Times New Roman" w:cs="Times New Roman"/>
          <w:sz w:val="24"/>
        </w:rPr>
      </w:pPr>
      <w:r>
        <w:commentReference w:id="30"/>
      </w:r>
    </w:p>
    <w:p w14:paraId="44C96BD8">
      <w:pPr>
        <w:pStyle w:val="2"/>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ind w:left="0" w:leftChars="0" w:firstLine="0" w:firstLineChars="0"/>
        <w:textAlignment w:val="auto"/>
        <w:rPr>
          <w:rFonts w:cs="Times New Roman"/>
          <w:sz w:val="28"/>
          <w:szCs w:val="28"/>
        </w:rPr>
      </w:pPr>
      <w:bookmarkStart w:id="11" w:name="_Toc22804"/>
      <w:r>
        <w:rPr>
          <w:rFonts w:hint="eastAsia" w:cs="Times New Roman"/>
          <w:color w:val="auto"/>
          <w:kern w:val="0"/>
          <w:szCs w:val="30"/>
          <w:lang w:val="en-US" w:eastAsia="zh-CN"/>
        </w:rPr>
        <w:t>Practice content</w:t>
      </w:r>
      <w:bookmarkEnd w:id="11"/>
    </w:p>
    <w:p w14:paraId="046EC81A">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hint="eastAsia" w:ascii="Times New Roman" w:hAnsi="Times New Roman" w:cs="Times New Roman"/>
          <w:sz w:val="28"/>
          <w:szCs w:val="28"/>
        </w:rPr>
      </w:pPr>
      <w:bookmarkStart w:id="12" w:name="_Toc18084"/>
      <w:commentRangeStart w:id="31"/>
      <w:r>
        <w:rPr>
          <w:rFonts w:hint="eastAsia" w:ascii="Times New Roman" w:hAnsi="Times New Roman" w:cs="Times New Roman"/>
          <w:sz w:val="28"/>
          <w:szCs w:val="28"/>
        </w:rPr>
        <w:t xml:space="preserve">2.1 </w:t>
      </w:r>
      <w:r>
        <w:rPr>
          <w:rFonts w:hint="eastAsia" w:ascii="Times New Roman" w:hAnsi="Times New Roman" w:cs="Times New Roman"/>
          <w:sz w:val="28"/>
          <w:szCs w:val="28"/>
          <w:lang w:val="en-US" w:eastAsia="zh-CN"/>
        </w:rPr>
        <w:t>Practice</w:t>
      </w:r>
      <w:r>
        <w:rPr>
          <w:rFonts w:hint="eastAsia" w:ascii="Times New Roman" w:hAnsi="Times New Roman" w:cs="Times New Roman"/>
          <w:sz w:val="28"/>
          <w:szCs w:val="28"/>
        </w:rPr>
        <w:t xml:space="preserve"> purpose</w:t>
      </w:r>
      <w:commentRangeEnd w:id="31"/>
      <w:r>
        <w:rPr>
          <w:rFonts w:hint="eastAsia" w:ascii="Times New Roman" w:hAnsi="Times New Roman" w:cs="Times New Roman"/>
          <w:sz w:val="28"/>
          <w:szCs w:val="28"/>
        </w:rPr>
        <w:commentReference w:id="31"/>
      </w:r>
      <w:bookmarkEnd w:id="12"/>
    </w:p>
    <w:p w14:paraId="6691DC7F">
      <w:pPr>
        <w:ind w:firstLine="480" w:firstLineChars="200"/>
        <w:rPr>
          <w:rFonts w:ascii="Times New Roman" w:hAnsi="Times New Roman" w:cs="Times New Roman"/>
          <w:sz w:val="24"/>
        </w:rPr>
      </w:pPr>
      <w:r>
        <w:rPr>
          <w:rFonts w:hint="eastAsia" w:ascii="Times New Roman" w:hAnsi="Times New Roman" w:cs="Times New Roman"/>
          <w:sz w:val="24"/>
          <w:lang w:val="en-US" w:eastAsia="zh-CN"/>
        </w:rPr>
        <w:t xml:space="preserve">Practice </w:t>
      </w:r>
      <w:r>
        <w:rPr>
          <w:rFonts w:ascii="Times New Roman" w:hAnsi="Times New Roman" w:cs="Times New Roman"/>
          <w:sz w:val="24"/>
        </w:rPr>
        <w:t xml:space="preserve">can not only help test theoretical knowledge in real work environment, but also help cultivate the spirit of innovation and exploration and enhance practical ability. By means of </w:t>
      </w:r>
      <w:r>
        <w:rPr>
          <w:rFonts w:hint="eastAsia" w:ascii="Times New Roman" w:hAnsi="Times New Roman" w:cs="Times New Roman"/>
          <w:sz w:val="24"/>
          <w:lang w:eastAsia="zh-CN"/>
        </w:rPr>
        <w:t>practice</w:t>
      </w:r>
      <w:r>
        <w:rPr>
          <w:rFonts w:ascii="Times New Roman" w:hAnsi="Times New Roman" w:cs="Times New Roman"/>
          <w:sz w:val="24"/>
        </w:rPr>
        <w:t>, graduates can truly enter into the society and adapt to the change of internal and external economic situation. At the same time, graduates can learn to solve the contradictions between life and work. The campus allows graduates to find internship based on their interests, which means graduates not only use the knowledge to analyze and solve the professional problems, but also improve their working potentiality</w:t>
      </w:r>
      <w:r>
        <w:rPr>
          <w:rFonts w:hint="eastAsia" w:ascii="Times New Roman" w:hAnsi="Times New Roman" w:cs="Times New Roman"/>
          <w:sz w:val="24"/>
        </w:rPr>
        <w:t>.</w:t>
      </w:r>
    </w:p>
    <w:p w14:paraId="0D4DD6F3">
      <w:pPr>
        <w:ind w:firstLine="480" w:firstLineChars="200"/>
        <w:rPr>
          <w:rFonts w:ascii="Times New Roman" w:hAnsi="Times New Roman" w:cs="Times New Roman"/>
          <w:sz w:val="24"/>
        </w:rPr>
      </w:pPr>
      <w:r>
        <w:rPr>
          <w:rFonts w:hint="eastAsia" w:ascii="Times New Roman" w:hAnsi="Times New Roman" w:cs="Times New Roman"/>
          <w:sz w:val="24"/>
        </w:rPr>
        <w:t xml:space="preserve">In this paper, the author conducted an </w:t>
      </w:r>
      <w:r>
        <w:rPr>
          <w:rFonts w:hint="eastAsia" w:ascii="Times New Roman" w:hAnsi="Times New Roman" w:cs="Times New Roman"/>
          <w:sz w:val="24"/>
          <w:lang w:eastAsia="zh-CN"/>
        </w:rPr>
        <w:t>practice</w:t>
      </w:r>
      <w:r>
        <w:rPr>
          <w:rFonts w:hint="eastAsia" w:ascii="Times New Roman" w:hAnsi="Times New Roman" w:cs="Times New Roman"/>
          <w:sz w:val="24"/>
        </w:rPr>
        <w:t xml:space="preserve"> and research in Yumei, and comprehensively used theoretical knowledge and business skills learned in the four years of university. It not only improved the overall understanding of the profession, but also strengthened the author</w:t>
      </w:r>
      <w:r>
        <w:rPr>
          <w:rFonts w:ascii="Times New Roman" w:hAnsi="Times New Roman" w:cs="Times New Roman"/>
          <w:sz w:val="24"/>
        </w:rPr>
        <w:t>’</w:t>
      </w:r>
      <w:r>
        <w:rPr>
          <w:rFonts w:hint="eastAsia" w:ascii="Times New Roman" w:hAnsi="Times New Roman" w:cs="Times New Roman"/>
          <w:sz w:val="24"/>
        </w:rPr>
        <w:t xml:space="preserve">s cognitive ability and innovation ability. In the </w:t>
      </w:r>
      <w:r>
        <w:rPr>
          <w:rFonts w:hint="eastAsia" w:ascii="Times New Roman" w:hAnsi="Times New Roman" w:cs="Times New Roman"/>
          <w:sz w:val="24"/>
          <w:lang w:eastAsia="zh-CN"/>
        </w:rPr>
        <w:t>practical</w:t>
      </w:r>
      <w:r>
        <w:rPr>
          <w:rFonts w:hint="eastAsia" w:ascii="Times New Roman" w:hAnsi="Times New Roman" w:cs="Times New Roman"/>
          <w:sz w:val="24"/>
        </w:rPr>
        <w:t xml:space="preserve"> process, the author needed to be familiar with the specific process of import and export business in foreign trade practice, and fully applied the theory of foreign trade practice in the operation process. During the </w:t>
      </w:r>
      <w:r>
        <w:rPr>
          <w:rFonts w:hint="eastAsia" w:ascii="Times New Roman" w:hAnsi="Times New Roman" w:cs="Times New Roman"/>
          <w:sz w:val="24"/>
          <w:lang w:eastAsia="zh-CN"/>
        </w:rPr>
        <w:t>practice</w:t>
      </w:r>
      <w:r>
        <w:rPr>
          <w:rFonts w:hint="eastAsia" w:ascii="Times New Roman" w:hAnsi="Times New Roman" w:cs="Times New Roman"/>
          <w:sz w:val="24"/>
        </w:rPr>
        <w:t xml:space="preserve">, firstly, the author was able to learn various skills in import and export business, such as cost accounting, inquiry, offer and counteroffer. </w:t>
      </w:r>
      <w:r>
        <w:rPr>
          <w:rFonts w:ascii="Times New Roman" w:hAnsi="Times New Roman" w:cs="Times New Roman"/>
          <w:sz w:val="24"/>
        </w:rPr>
        <w:t>Second</w:t>
      </w:r>
      <w:r>
        <w:rPr>
          <w:rFonts w:hint="eastAsia" w:ascii="Times New Roman" w:hAnsi="Times New Roman" w:cs="Times New Roman"/>
          <w:sz w:val="24"/>
        </w:rPr>
        <w:t>ly</w:t>
      </w:r>
      <w:r>
        <w:rPr>
          <w:rFonts w:ascii="Times New Roman" w:hAnsi="Times New Roman" w:cs="Times New Roman"/>
          <w:sz w:val="24"/>
        </w:rPr>
        <w:t>, the author can have a thorough understanding of the foreign trade industry and</w:t>
      </w:r>
      <w:r>
        <w:rPr>
          <w:rFonts w:hint="eastAsia" w:ascii="Times New Roman" w:hAnsi="Times New Roman" w:cs="Times New Roman"/>
          <w:sz w:val="24"/>
        </w:rPr>
        <w:t xml:space="preserve"> </w:t>
      </w:r>
      <w:r>
        <w:rPr>
          <w:rFonts w:ascii="Times New Roman" w:hAnsi="Times New Roman" w:cs="Times New Roman"/>
          <w:sz w:val="24"/>
        </w:rPr>
        <w:t xml:space="preserve">personally experience the specific work and interaction between different parties in international trade. Additionally, the author can get in touch with all kinds of strategies formulated by the company and </w:t>
      </w:r>
      <w:r>
        <w:rPr>
          <w:rFonts w:hint="eastAsia" w:ascii="Times New Roman" w:hAnsi="Times New Roman" w:cs="Times New Roman"/>
          <w:sz w:val="24"/>
        </w:rPr>
        <w:t xml:space="preserve">experience </w:t>
      </w:r>
      <w:r>
        <w:rPr>
          <w:rFonts w:ascii="Times New Roman" w:hAnsi="Times New Roman" w:cs="Times New Roman"/>
          <w:sz w:val="24"/>
        </w:rPr>
        <w:t>real business practices</w:t>
      </w:r>
      <w:r>
        <w:rPr>
          <w:rFonts w:hint="eastAsia" w:ascii="Times New Roman" w:hAnsi="Times New Roman" w:cs="Times New Roman"/>
          <w:sz w:val="24"/>
        </w:rPr>
        <w:t>. These helped the author to accumulate work</w:t>
      </w:r>
      <w:r>
        <w:rPr>
          <w:rFonts w:ascii="Times New Roman" w:hAnsi="Times New Roman" w:cs="Times New Roman"/>
          <w:sz w:val="24"/>
        </w:rPr>
        <w:t xml:space="preserve"> </w:t>
      </w:r>
      <w:r>
        <w:rPr>
          <w:rFonts w:hint="eastAsia" w:ascii="Times New Roman" w:hAnsi="Times New Roman" w:cs="Times New Roman"/>
          <w:sz w:val="24"/>
        </w:rPr>
        <w:t>experience and improve the ability to find problems, analyze problems and solve problems.</w:t>
      </w:r>
    </w:p>
    <w:p w14:paraId="17690F72">
      <w:pPr>
        <w:ind w:firstLine="480" w:firstLineChars="200"/>
        <w:rPr>
          <w:rFonts w:ascii="Times New Roman" w:hAnsi="Times New Roman" w:cs="Times New Roman"/>
          <w:sz w:val="24"/>
        </w:rPr>
      </w:pPr>
      <w:r>
        <w:rPr>
          <w:rFonts w:hint="eastAsia" w:ascii="Times New Roman" w:hAnsi="Times New Roman" w:cs="Times New Roman"/>
          <w:sz w:val="24"/>
        </w:rPr>
        <w:t xml:space="preserve">Beyond accomplishing the </w:t>
      </w:r>
      <w:r>
        <w:rPr>
          <w:rFonts w:ascii="Times New Roman" w:hAnsi="Times New Roman" w:cs="Times New Roman"/>
          <w:sz w:val="24"/>
        </w:rPr>
        <w:t>assigned work, the author also summarize</w:t>
      </w:r>
      <w:r>
        <w:rPr>
          <w:rFonts w:hint="eastAsia" w:ascii="Times New Roman" w:hAnsi="Times New Roman" w:cs="Times New Roman"/>
          <w:sz w:val="24"/>
        </w:rPr>
        <w:t xml:space="preserve">d </w:t>
      </w:r>
      <w:r>
        <w:rPr>
          <w:rFonts w:ascii="Times New Roman" w:hAnsi="Times New Roman" w:cs="Times New Roman"/>
          <w:sz w:val="24"/>
        </w:rPr>
        <w:t>the problems existing in supplier management</w:t>
      </w:r>
      <w:r>
        <w:rPr>
          <w:rFonts w:hint="eastAsia" w:ascii="Times New Roman" w:hAnsi="Times New Roman" w:cs="Times New Roman"/>
          <w:sz w:val="24"/>
        </w:rPr>
        <w:t xml:space="preserve"> and procurement management</w:t>
      </w:r>
      <w:r>
        <w:rPr>
          <w:rFonts w:ascii="Times New Roman" w:hAnsi="Times New Roman" w:cs="Times New Roman"/>
          <w:sz w:val="24"/>
        </w:rPr>
        <w:t xml:space="preserve"> of Shanghai Yumei Biotechnology Co., L</w:t>
      </w:r>
      <w:r>
        <w:rPr>
          <w:rFonts w:hint="eastAsia" w:ascii="Times New Roman" w:hAnsi="Times New Roman" w:cs="Times New Roman"/>
          <w:sz w:val="24"/>
        </w:rPr>
        <w:t>td</w:t>
      </w:r>
      <w:r>
        <w:rPr>
          <w:rFonts w:ascii="Times New Roman" w:hAnsi="Times New Roman" w:cs="Times New Roman"/>
          <w:sz w:val="24"/>
        </w:rPr>
        <w:t>., and put forward effective measures to solve the problems by referring to relevant research work.</w:t>
      </w:r>
    </w:p>
    <w:p w14:paraId="6612BFBB">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ascii="Times New Roman" w:hAnsi="Times New Roman" w:cs="Times New Roman"/>
          <w:sz w:val="28"/>
          <w:szCs w:val="28"/>
        </w:rPr>
      </w:pPr>
      <w:commentRangeStart w:id="32"/>
      <w:bookmarkStart w:id="13" w:name="_Toc7083"/>
      <w:r>
        <w:rPr>
          <w:rFonts w:hint="eastAsia" w:ascii="Times New Roman" w:hAnsi="Times New Roman" w:cs="Times New Roman"/>
          <w:sz w:val="28"/>
          <w:szCs w:val="28"/>
        </w:rPr>
        <w:t>2.2 Job</w:t>
      </w:r>
      <w:r>
        <w:rPr>
          <w:rFonts w:hint="eastAsia" w:ascii="Times New Roman" w:hAnsi="Times New Roman" w:cs="Times New Roman"/>
          <w:sz w:val="28"/>
          <w:szCs w:val="28"/>
          <w:lang w:val="en-US" w:eastAsia="zh-CN"/>
        </w:rPr>
        <w:t xml:space="preserve"> description</w:t>
      </w:r>
      <w:r>
        <w:rPr>
          <w:rFonts w:hint="eastAsia" w:ascii="Times New Roman" w:hAnsi="Times New Roman" w:cs="Times New Roman"/>
          <w:sz w:val="28"/>
          <w:szCs w:val="28"/>
        </w:rPr>
        <w:t xml:space="preserve"> </w:t>
      </w:r>
      <w:bookmarkEnd w:id="13"/>
      <w:commentRangeEnd w:id="32"/>
      <w:r>
        <w:rPr>
          <w:rStyle w:val="20"/>
          <w:rFonts w:ascii="Calibri" w:hAnsi="Calibri" w:eastAsia="宋体"/>
          <w:b w:val="0"/>
        </w:rPr>
        <w:commentReference w:id="32"/>
      </w:r>
    </w:p>
    <w:p w14:paraId="53320D5E">
      <w:pPr>
        <w:ind w:firstLine="480" w:firstLineChars="200"/>
        <w:rPr>
          <w:rFonts w:hint="eastAsia" w:ascii="Times New Roman" w:hAnsi="Times New Roman" w:cs="Times New Roman"/>
          <w:sz w:val="24"/>
        </w:rPr>
      </w:pPr>
      <w:r>
        <w:rPr>
          <w:rFonts w:hint="eastAsia" w:ascii="Times New Roman" w:hAnsi="Times New Roman" w:cs="Times New Roman"/>
          <w:sz w:val="24"/>
        </w:rPr>
        <w:t>As a salesman, the author</w:t>
      </w:r>
      <w:r>
        <w:rPr>
          <w:rFonts w:ascii="Times New Roman" w:hAnsi="Times New Roman" w:cs="Times New Roman"/>
          <w:sz w:val="24"/>
        </w:rPr>
        <w:t>’</w:t>
      </w:r>
      <w:r>
        <w:rPr>
          <w:rFonts w:hint="eastAsia" w:ascii="Times New Roman" w:hAnsi="Times New Roman" w:cs="Times New Roman"/>
          <w:sz w:val="24"/>
        </w:rPr>
        <w:t>s work is mainly in the following three aspects:</w:t>
      </w:r>
      <w:r>
        <w:rPr>
          <w:rFonts w:ascii="Times New Roman" w:hAnsi="Times New Roman" w:cs="Times New Roman"/>
          <w:sz w:val="24"/>
        </w:rPr>
        <w:t xml:space="preserve"> First of all, t</w:t>
      </w:r>
      <w:r>
        <w:rPr>
          <w:rFonts w:hint="eastAsia" w:ascii="Times New Roman" w:hAnsi="Times New Roman" w:cs="Times New Roman"/>
          <w:sz w:val="24"/>
        </w:rPr>
        <w:t xml:space="preserve">he author is responsible </w:t>
      </w:r>
      <w:r>
        <w:rPr>
          <w:rFonts w:ascii="Times New Roman" w:hAnsi="Times New Roman" w:cs="Times New Roman"/>
          <w:sz w:val="24"/>
        </w:rPr>
        <w:t xml:space="preserve">for </w:t>
      </w:r>
      <w:r>
        <w:rPr>
          <w:rFonts w:hint="eastAsia" w:ascii="Times New Roman" w:hAnsi="Times New Roman" w:cs="Times New Roman"/>
          <w:sz w:val="24"/>
        </w:rPr>
        <w:t>maintain</w:t>
      </w:r>
      <w:r>
        <w:rPr>
          <w:rFonts w:ascii="Times New Roman" w:hAnsi="Times New Roman" w:cs="Times New Roman"/>
          <w:sz w:val="24"/>
        </w:rPr>
        <w:t xml:space="preserve">ing </w:t>
      </w:r>
      <w:r>
        <w:rPr>
          <w:rFonts w:hint="eastAsia" w:ascii="Times New Roman" w:hAnsi="Times New Roman" w:cs="Times New Roman"/>
          <w:sz w:val="24"/>
        </w:rPr>
        <w:t xml:space="preserve">the existing products information </w:t>
      </w:r>
      <w:r>
        <w:rPr>
          <w:rFonts w:ascii="Times New Roman" w:hAnsi="Times New Roman" w:cs="Times New Roman"/>
          <w:sz w:val="24"/>
        </w:rPr>
        <w:t xml:space="preserve">in order to </w:t>
      </w:r>
      <w:r>
        <w:rPr>
          <w:rFonts w:hint="eastAsia" w:ascii="Times New Roman" w:hAnsi="Times New Roman" w:cs="Times New Roman"/>
          <w:sz w:val="24"/>
        </w:rPr>
        <w:t xml:space="preserve">ensure that the product information is comprehensive and complete. Due to the continuous development of biotechnology and the rapid updating of products, the existing product information needs to be modified or supplemented to ensure that customers gain the latest product information. </w:t>
      </w:r>
      <w:r>
        <w:rPr>
          <w:rFonts w:ascii="Times New Roman" w:hAnsi="Times New Roman" w:cs="Times New Roman"/>
          <w:sz w:val="24"/>
        </w:rPr>
        <w:t>Besides, t</w:t>
      </w:r>
      <w:r>
        <w:rPr>
          <w:rFonts w:hint="eastAsia" w:ascii="Times New Roman" w:hAnsi="Times New Roman" w:cs="Times New Roman"/>
          <w:sz w:val="24"/>
        </w:rPr>
        <w:t xml:space="preserve">he author needs to communicate with customers by mail or telephone </w:t>
      </w:r>
      <w:r>
        <w:rPr>
          <w:rFonts w:ascii="Times New Roman" w:hAnsi="Times New Roman" w:cs="Times New Roman"/>
          <w:sz w:val="24"/>
        </w:rPr>
        <w:t>calls and</w:t>
      </w:r>
      <w:r>
        <w:rPr>
          <w:rFonts w:hint="eastAsia" w:ascii="Times New Roman" w:hAnsi="Times New Roman" w:cs="Times New Roman"/>
          <w:sz w:val="24"/>
        </w:rPr>
        <w:t xml:space="preserve"> provides customers with good pre-sales and after-sales service so as to maintain a good relationship with customers.</w:t>
      </w:r>
      <w:r>
        <w:rPr>
          <w:rFonts w:ascii="Times New Roman" w:hAnsi="Times New Roman" w:cs="Times New Roman"/>
          <w:sz w:val="24"/>
        </w:rPr>
        <w:t xml:space="preserve"> In addition, t</w:t>
      </w:r>
      <w:r>
        <w:rPr>
          <w:rFonts w:hint="eastAsia" w:ascii="Times New Roman" w:hAnsi="Times New Roman" w:cs="Times New Roman"/>
          <w:sz w:val="24"/>
        </w:rPr>
        <w:t>he author is responsible for preparing conference materials</w:t>
      </w:r>
      <w:r>
        <w:rPr>
          <w:rFonts w:ascii="Times New Roman" w:hAnsi="Times New Roman" w:cs="Times New Roman"/>
          <w:sz w:val="24"/>
        </w:rPr>
        <w:t xml:space="preserve"> for weekly meetings</w:t>
      </w:r>
      <w:r>
        <w:rPr>
          <w:rFonts w:hint="eastAsia" w:ascii="Times New Roman" w:hAnsi="Times New Roman" w:cs="Times New Roman"/>
          <w:sz w:val="24"/>
        </w:rPr>
        <w:t xml:space="preserve">. Shanghai Yumei Biotechnology Co., Ltd. is a foreign trade-based procurement agency enterprise, as a salesman, firstly, the author should be familiar with product information and prepare English information for product, so as to timely formulate corresponding promotion and preferential policies for key customers. Whenever receiving customer inquiries, salesman should timely and accurately inform customers of product </w:t>
      </w:r>
      <w:r>
        <w:rPr>
          <w:rFonts w:ascii="Times New Roman" w:hAnsi="Times New Roman" w:cs="Times New Roman"/>
          <w:sz w:val="24"/>
        </w:rPr>
        <w:t>information and</w:t>
      </w:r>
      <w:r>
        <w:rPr>
          <w:rFonts w:hint="eastAsia" w:ascii="Times New Roman" w:hAnsi="Times New Roman" w:cs="Times New Roman"/>
          <w:sz w:val="24"/>
        </w:rPr>
        <w:t xml:space="preserve"> provide them with enthusiastic and satisfactory services. When receiving customer inquiries, the seller will be required to give the customer a reply within 24 hours to provide relevant quotation information, including product grade, specifications, packaging requirements, the quantity of products, the date of delivery, and the mode of transport. When processing the sample list, the suppliers are required to provide samples to avoid incorrect proofing. At the same time, the company will consult with suppliers and customers on sample costs. Before placing an order to the supplier, salesman needs to specify the name, specification and quantity of the product and follows up the production progress of the product. Besides, salesman needs to contact the consignee two weeks before the delivery date to ensure the quality of the product. Secondly, it is essential for a salesman to contact with the customers and learn to make a good impression on </w:t>
      </w:r>
      <w:r>
        <w:rPr>
          <w:rFonts w:ascii="Times New Roman" w:hAnsi="Times New Roman" w:cs="Times New Roman"/>
          <w:sz w:val="24"/>
        </w:rPr>
        <w:t>them</w:t>
      </w:r>
      <w:r>
        <w:rPr>
          <w:rFonts w:hint="eastAsia" w:ascii="Times New Roman" w:hAnsi="Times New Roman" w:cs="Times New Roman"/>
          <w:sz w:val="24"/>
        </w:rPr>
        <w:t>. Therefore, the author should not only continuously learn new foreign trade knowledge and conversation skills, but also improve the reading and writing ability. The last but not least, the author should be familiar with the business processes and understand the company</w:t>
      </w:r>
      <w:r>
        <w:rPr>
          <w:rFonts w:ascii="Times New Roman" w:hAnsi="Times New Roman" w:cs="Times New Roman"/>
          <w:sz w:val="24"/>
        </w:rPr>
        <w:t>’</w:t>
      </w:r>
      <w:r>
        <w:rPr>
          <w:rFonts w:hint="eastAsia" w:ascii="Times New Roman" w:hAnsi="Times New Roman" w:cs="Times New Roman"/>
          <w:sz w:val="24"/>
        </w:rPr>
        <w:t xml:space="preserve">s business objectives and work </w:t>
      </w:r>
      <w:r>
        <w:rPr>
          <w:rFonts w:ascii="Times New Roman" w:hAnsi="Times New Roman" w:cs="Times New Roman"/>
          <w:sz w:val="24"/>
        </w:rPr>
        <w:t>plans and</w:t>
      </w:r>
      <w:r>
        <w:rPr>
          <w:rFonts w:hint="eastAsia" w:ascii="Times New Roman" w:hAnsi="Times New Roman" w:cs="Times New Roman"/>
          <w:sz w:val="24"/>
        </w:rPr>
        <w:t xml:space="preserve"> be responsible for the collating and archiving of related information about business. </w:t>
      </w:r>
    </w:p>
    <w:p w14:paraId="4B1A02B1">
      <w:pPr>
        <w:ind w:firstLine="480" w:firstLineChars="200"/>
        <w:rPr>
          <w:rFonts w:hint="eastAsia" w:ascii="Times New Roman" w:hAnsi="Times New Roman" w:cs="Times New Roman"/>
          <w:sz w:val="24"/>
        </w:rPr>
      </w:pPr>
    </w:p>
    <w:p w14:paraId="2AAB140F">
      <w:pPr>
        <w:pStyle w:val="2"/>
        <w:keepNext w:val="0"/>
        <w:keepLines w:val="0"/>
        <w:pageBreakBefore w:val="0"/>
        <w:widowControl/>
        <w:numPr>
          <w:ilvl w:val="0"/>
          <w:numId w:val="1"/>
        </w:numPr>
        <w:kinsoku/>
        <w:wordWrap/>
        <w:overflowPunct/>
        <w:topLinePunct w:val="0"/>
        <w:autoSpaceDE/>
        <w:autoSpaceDN/>
        <w:bidi w:val="0"/>
        <w:adjustRightInd/>
        <w:snapToGrid/>
        <w:spacing w:before="0" w:after="0" w:line="240" w:lineRule="auto"/>
        <w:ind w:left="0" w:leftChars="0" w:firstLine="0" w:firstLineChars="0"/>
        <w:textAlignment w:val="auto"/>
        <w:rPr>
          <w:rFonts w:eastAsia="NewTimes" w:cs="Times New Roman"/>
          <w:color w:val="auto"/>
          <w:kern w:val="0"/>
          <w:szCs w:val="30"/>
        </w:rPr>
      </w:pPr>
      <w:commentRangeStart w:id="33"/>
      <w:r>
        <w:rPr>
          <w:rFonts w:eastAsia="NewTimes" w:cs="Times New Roman"/>
          <w:color w:val="auto"/>
          <w:kern w:val="0"/>
          <w:szCs w:val="30"/>
        </w:rPr>
        <w:t xml:space="preserve">Problems identified during </w:t>
      </w:r>
      <w:r>
        <w:rPr>
          <w:rFonts w:hint="eastAsia" w:cs="Times New Roman"/>
          <w:color w:val="auto"/>
          <w:kern w:val="0"/>
          <w:szCs w:val="30"/>
          <w:lang w:eastAsia="zh-CN"/>
        </w:rPr>
        <w:t>practice</w:t>
      </w:r>
      <w:r>
        <w:rPr>
          <w:rFonts w:hint="eastAsia" w:eastAsia="NewTimes" w:cs="Times New Roman"/>
          <w:color w:val="auto"/>
          <w:kern w:val="0"/>
          <w:szCs w:val="30"/>
        </w:rPr>
        <w:t xml:space="preserve"> </w:t>
      </w:r>
      <w:commentRangeEnd w:id="33"/>
      <w:r>
        <w:rPr>
          <w:rStyle w:val="20"/>
          <w:rFonts w:ascii="Calibri" w:hAnsi="Calibri" w:cs="宋体"/>
          <w:b w:val="0"/>
          <w:color w:val="auto"/>
          <w:kern w:val="2"/>
        </w:rPr>
        <w:commentReference w:id="33"/>
      </w:r>
    </w:p>
    <w:p w14:paraId="377C4AF3">
      <w:pPr>
        <w:ind w:firstLine="480" w:firstLineChars="200"/>
        <w:rPr>
          <w:rFonts w:ascii="Times New Roman" w:hAnsi="Times New Roman" w:cs="Times New Roman"/>
          <w:sz w:val="24"/>
        </w:rPr>
      </w:pPr>
      <w:commentRangeStart w:id="34"/>
      <w:r>
        <w:rPr>
          <w:rFonts w:ascii="Times New Roman" w:hAnsi="Times New Roman" w:cs="Times New Roman"/>
          <w:sz w:val="24"/>
        </w:rPr>
        <w:t xml:space="preserve">A Swiss purchasing expert, Robert </w:t>
      </w:r>
      <w:commentRangeEnd w:id="34"/>
      <w:r>
        <w:rPr>
          <w:rStyle w:val="20"/>
        </w:rPr>
        <w:commentReference w:id="34"/>
      </w:r>
      <w:r>
        <w:rPr>
          <w:rFonts w:hint="eastAsia" w:ascii="Times New Roman" w:hAnsi="Times New Roman" w:cs="Times New Roman"/>
          <w:sz w:val="24"/>
        </w:rPr>
        <w:t>(2000)</w:t>
      </w:r>
      <w:r>
        <w:rPr>
          <w:rFonts w:ascii="Times New Roman" w:hAnsi="Times New Roman" w:cs="Times New Roman"/>
          <w:sz w:val="24"/>
        </w:rPr>
        <w:t xml:space="preserve"> argues that procurement management is the focus of most business management and is very important to improve the overall efficiency of enterprise</w:t>
      </w:r>
      <w:r>
        <w:rPr>
          <w:rFonts w:hint="eastAsia" w:ascii="Times New Roman" w:hAnsi="Times New Roman" w:cs="Times New Roman"/>
          <w:sz w:val="24"/>
        </w:rPr>
        <w:t>s</w:t>
      </w:r>
      <w:r>
        <w:rPr>
          <w:rFonts w:ascii="Times New Roman" w:hAnsi="Times New Roman" w:cs="Times New Roman"/>
          <w:sz w:val="24"/>
        </w:rPr>
        <w:t>. In a sense, procurement management is the source of the cost, quality, efficiency, and innovation of enterprise</w:t>
      </w:r>
      <w:r>
        <w:rPr>
          <w:rFonts w:hint="eastAsia" w:ascii="Times New Roman" w:hAnsi="Times New Roman" w:cs="Times New Roman"/>
          <w:sz w:val="24"/>
        </w:rPr>
        <w:t>s</w:t>
      </w:r>
      <w:r>
        <w:rPr>
          <w:rFonts w:ascii="Times New Roman" w:hAnsi="Times New Roman" w:cs="Times New Roman"/>
          <w:sz w:val="24"/>
        </w:rPr>
        <w:t>. Tony and Stephen</w:t>
      </w:r>
      <w:r>
        <w:rPr>
          <w:rFonts w:hint="eastAsia" w:ascii="Times New Roman" w:hAnsi="Times New Roman" w:cs="Times New Roman"/>
          <w:sz w:val="24"/>
        </w:rPr>
        <w:t xml:space="preserve"> (2008) </w:t>
      </w:r>
      <w:r>
        <w:rPr>
          <w:rFonts w:ascii="Times New Roman" w:hAnsi="Times New Roman" w:cs="Times New Roman"/>
          <w:sz w:val="24"/>
        </w:rPr>
        <w:t>believe that the function of purchasing is to purchase the desired quantity at a reasonable price in order to meet the quality of customer requirements and ensure on-time delivery. Liu (2019) puts forward that when conducting procurement management activities, enterprises must value the necessity and importance of supplier management, and focus on the development, maintenance, and training of suppliers. Only by choosing the right supplier to meet the real needs of enterprise</w:t>
      </w:r>
      <w:r>
        <w:rPr>
          <w:rFonts w:hint="eastAsia" w:ascii="Times New Roman" w:hAnsi="Times New Roman" w:cs="Times New Roman"/>
          <w:sz w:val="24"/>
        </w:rPr>
        <w:t>s</w:t>
      </w:r>
      <w:r>
        <w:rPr>
          <w:rFonts w:ascii="Times New Roman" w:hAnsi="Times New Roman" w:cs="Times New Roman"/>
          <w:sz w:val="24"/>
        </w:rPr>
        <w:t xml:space="preserve"> can the correctness of the direction of supplier management be guaranteed.</w:t>
      </w:r>
      <w:r>
        <w:t xml:space="preserve"> </w:t>
      </w:r>
      <w:r>
        <w:rPr>
          <w:rFonts w:ascii="Times New Roman" w:hAnsi="Times New Roman" w:cs="Times New Roman"/>
          <w:sz w:val="24"/>
        </w:rPr>
        <w:t xml:space="preserve">Through the deep cooperation and integrated management of suppliers, cultivating excellent suppliers and promoting the common progress and development of both sides can ensure the procurement management efficiency of enterprises. </w:t>
      </w:r>
    </w:p>
    <w:p w14:paraId="302008AB">
      <w:pPr>
        <w:ind w:firstLine="480" w:firstLineChars="200"/>
        <w:rPr>
          <w:rFonts w:ascii="Times New Roman" w:hAnsi="Times New Roman" w:cs="Times New Roman"/>
          <w:sz w:val="24"/>
        </w:rPr>
      </w:pPr>
      <w:r>
        <w:rPr>
          <w:rFonts w:ascii="Times New Roman" w:hAnsi="Times New Roman" w:cs="Times New Roman"/>
          <w:sz w:val="24"/>
        </w:rPr>
        <w:t>With the development of globalization, su</w:t>
      </w:r>
      <w:r>
        <w:rPr>
          <w:rFonts w:hint="eastAsia" w:ascii="Times New Roman" w:hAnsi="Times New Roman" w:cs="Times New Roman"/>
          <w:sz w:val="24"/>
        </w:rPr>
        <w:t>pply chain research is booming all over the world.</w:t>
      </w:r>
      <w:r>
        <w:rPr>
          <w:rFonts w:ascii="Times New Roman" w:hAnsi="Times New Roman" w:cs="Times New Roman"/>
          <w:sz w:val="24"/>
        </w:rPr>
        <w:t xml:space="preserve"> Kraljic </w:t>
      </w:r>
      <w:r>
        <w:rPr>
          <w:rFonts w:hint="eastAsia" w:ascii="Times New Roman" w:hAnsi="Times New Roman" w:cs="Times New Roman"/>
          <w:sz w:val="24"/>
        </w:rPr>
        <w:t>(1983)</w:t>
      </w:r>
      <w:r>
        <w:rPr>
          <w:rFonts w:ascii="Times New Roman" w:hAnsi="Times New Roman" w:cs="Times New Roman"/>
          <w:sz w:val="24"/>
        </w:rPr>
        <w:t xml:space="preserve"> believes that enterprises need to consider the competitiveness of suppliers they select in order to improve their own competitiveness. </w:t>
      </w:r>
      <w:r>
        <w:rPr>
          <w:rFonts w:hint="eastAsia" w:ascii="Times New Roman" w:hAnsi="Times New Roman" w:cs="Times New Roman"/>
          <w:sz w:val="24"/>
        </w:rPr>
        <w:t>And many scholars</w:t>
      </w:r>
      <w:r>
        <w:rPr>
          <w:rFonts w:ascii="Times New Roman" w:hAnsi="Times New Roman" w:cs="Times New Roman"/>
          <w:sz w:val="24"/>
        </w:rPr>
        <w:t xml:space="preserve"> have</w:t>
      </w:r>
      <w:r>
        <w:rPr>
          <w:rFonts w:hint="eastAsia" w:ascii="Times New Roman" w:hAnsi="Times New Roman" w:cs="Times New Roman"/>
          <w:sz w:val="24"/>
        </w:rPr>
        <w:t xml:space="preserve"> </w:t>
      </w:r>
      <w:r>
        <w:rPr>
          <w:rFonts w:ascii="Times New Roman" w:hAnsi="Times New Roman" w:cs="Times New Roman"/>
          <w:sz w:val="24"/>
        </w:rPr>
        <w:t>proposed that enterprises and suppliers influence and promote each other, and long-term partnerships need to be developed to share the results of supplier relationship improvement. Carr and Pearson (1999) explore the influence of the supplier management on the enterprise development strategy</w:t>
      </w:r>
      <w:r>
        <w:rPr>
          <w:rFonts w:hint="eastAsia" w:ascii="Times New Roman" w:hAnsi="Times New Roman" w:cs="Times New Roman"/>
          <w:sz w:val="24"/>
        </w:rPr>
        <w:t xml:space="preserve"> from</w:t>
      </w:r>
      <w:r>
        <w:rPr>
          <w:rFonts w:ascii="Times New Roman" w:hAnsi="Times New Roman" w:cs="Times New Roman"/>
          <w:sz w:val="24"/>
        </w:rPr>
        <w:t xml:space="preserve"> the perspective of corporate financial. The results indicate that the establishment of a long-term and stable cooperative relationship for strategic suppliers is conducive to reducing enterprise financial risks and procurement costs, which is of great significance to the sustainable and stable development of the company. Aiming at the current situation of supplier management,</w:t>
      </w:r>
      <w:r>
        <w:rPr>
          <w:rFonts w:hint="eastAsia" w:ascii="Times New Roman" w:hAnsi="Times New Roman" w:cs="Times New Roman"/>
          <w:sz w:val="24"/>
        </w:rPr>
        <w:t xml:space="preserve"> it is</w:t>
      </w:r>
      <w:r>
        <w:rPr>
          <w:rFonts w:ascii="Times New Roman" w:hAnsi="Times New Roman" w:cs="Times New Roman"/>
          <w:sz w:val="24"/>
        </w:rPr>
        <w:t xml:space="preserve"> believe</w:t>
      </w:r>
      <w:r>
        <w:rPr>
          <w:rFonts w:hint="eastAsia" w:ascii="Times New Roman" w:hAnsi="Times New Roman" w:cs="Times New Roman"/>
          <w:sz w:val="24"/>
        </w:rPr>
        <w:t>d</w:t>
      </w:r>
      <w:r>
        <w:rPr>
          <w:rFonts w:ascii="Times New Roman" w:hAnsi="Times New Roman" w:cs="Times New Roman"/>
          <w:sz w:val="24"/>
        </w:rPr>
        <w:t xml:space="preserve"> that the supplier management plays an important role in improving the market competitiveness of enterprises and realizing long-term development.</w:t>
      </w:r>
    </w:p>
    <w:p w14:paraId="1B305541">
      <w:pPr>
        <w:ind w:firstLine="480" w:firstLineChars="200"/>
        <w:rPr>
          <w:rFonts w:ascii="Times New Roman" w:hAnsi="Times New Roman" w:cs="Times New Roman"/>
          <w:sz w:val="24"/>
        </w:rPr>
      </w:pPr>
      <w:r>
        <w:rPr>
          <w:rFonts w:ascii="Times New Roman" w:hAnsi="Times New Roman" w:cs="Times New Roman"/>
          <w:sz w:val="24"/>
        </w:rPr>
        <w:t xml:space="preserve">During the personal </w:t>
      </w:r>
      <w:r>
        <w:rPr>
          <w:rFonts w:hint="eastAsia" w:ascii="Times New Roman" w:hAnsi="Times New Roman" w:cs="Times New Roman"/>
          <w:sz w:val="24"/>
          <w:lang w:eastAsia="zh-CN"/>
        </w:rPr>
        <w:t>practice</w:t>
      </w:r>
      <w:r>
        <w:rPr>
          <w:rFonts w:ascii="Times New Roman" w:hAnsi="Times New Roman" w:cs="Times New Roman"/>
          <w:sz w:val="24"/>
        </w:rPr>
        <w:t>, the author found that Shanghai Yumei Biotechnology Co., Ltd. had the following problems in its procurement management process.</w:t>
      </w:r>
    </w:p>
    <w:p w14:paraId="0FCBE89B">
      <w:pPr>
        <w:pStyle w:val="4"/>
        <w:keepNext/>
        <w:keepLines/>
        <w:pageBreakBefore w:val="0"/>
        <w:widowControl w:val="0"/>
        <w:numPr>
          <w:ilvl w:val="1"/>
          <w:numId w:val="2"/>
        </w:numPr>
        <w:kinsoku/>
        <w:wordWrap/>
        <w:overflowPunct/>
        <w:topLinePunct w:val="0"/>
        <w:autoSpaceDE/>
        <w:autoSpaceDN/>
        <w:bidi w:val="0"/>
        <w:adjustRightInd/>
        <w:snapToGrid/>
        <w:spacing w:before="0" w:after="0" w:line="240" w:lineRule="auto"/>
        <w:ind w:left="0" w:firstLine="0"/>
        <w:textAlignment w:val="auto"/>
        <w:rPr>
          <w:rFonts w:ascii="Times New Roman" w:hAnsi="Times New Roman" w:cs="Times New Roman"/>
          <w:sz w:val="28"/>
          <w:szCs w:val="28"/>
        </w:rPr>
      </w:pPr>
      <w:bookmarkStart w:id="14" w:name="_Toc3069"/>
      <w:r>
        <w:rPr>
          <w:rFonts w:hint="eastAsia" w:ascii="Times New Roman" w:hAnsi="Times New Roman" w:cs="Times New Roman"/>
          <w:sz w:val="28"/>
          <w:szCs w:val="28"/>
          <w:lang w:val="en-US" w:eastAsia="zh-CN"/>
        </w:rPr>
        <w:t xml:space="preserve"> </w:t>
      </w:r>
      <w:commentRangeStart w:id="35"/>
      <w:r>
        <w:rPr>
          <w:rFonts w:hint="eastAsia" w:ascii="Times New Roman" w:hAnsi="Times New Roman" w:cs="Times New Roman"/>
          <w:sz w:val="28"/>
          <w:szCs w:val="28"/>
        </w:rPr>
        <w:t>Extensive supplier management</w:t>
      </w:r>
      <w:commentRangeEnd w:id="35"/>
      <w:r>
        <w:rPr>
          <w:rStyle w:val="20"/>
          <w:rFonts w:ascii="Calibri" w:hAnsi="Calibri" w:eastAsia="宋体"/>
          <w:b w:val="0"/>
        </w:rPr>
        <w:commentReference w:id="35"/>
      </w:r>
      <w:bookmarkEnd w:id="14"/>
    </w:p>
    <w:p w14:paraId="2755BAEE">
      <w:pPr>
        <w:ind w:firstLine="480" w:firstLineChars="200"/>
        <w:rPr>
          <w:rFonts w:ascii="Times New Roman" w:hAnsi="Times New Roman" w:cs="Times New Roman"/>
          <w:sz w:val="24"/>
        </w:rPr>
      </w:pPr>
      <w:r>
        <w:rPr>
          <w:rFonts w:ascii="Times New Roman" w:hAnsi="Times New Roman" w:cs="Times New Roman"/>
          <w:sz w:val="24"/>
        </w:rPr>
        <w:t xml:space="preserve">Yumei is a foreign trade-based procurement agency enterprise, </w:t>
      </w:r>
      <w:r>
        <w:rPr>
          <w:rFonts w:hint="eastAsia" w:ascii="Times New Roman" w:hAnsi="Times New Roman" w:cs="Times New Roman"/>
          <w:sz w:val="24"/>
        </w:rPr>
        <w:t>so</w:t>
      </w:r>
      <w:r>
        <w:rPr>
          <w:rFonts w:ascii="Times New Roman" w:hAnsi="Times New Roman" w:cs="Times New Roman"/>
          <w:sz w:val="24"/>
        </w:rPr>
        <w:t xml:space="preserve"> supplier management is the guarantee for </w:t>
      </w:r>
      <w:r>
        <w:rPr>
          <w:rFonts w:hint="eastAsia" w:ascii="Times New Roman" w:hAnsi="Times New Roman" w:cs="Times New Roman"/>
          <w:sz w:val="24"/>
        </w:rPr>
        <w:t>its</w:t>
      </w:r>
      <w:r>
        <w:rPr>
          <w:rFonts w:ascii="Times New Roman" w:hAnsi="Times New Roman" w:cs="Times New Roman"/>
          <w:sz w:val="24"/>
        </w:rPr>
        <w:t xml:space="preserve"> development. At present, Yumei has established partnerships with </w:t>
      </w:r>
      <w:r>
        <w:rPr>
          <w:rFonts w:hint="eastAsia" w:ascii="Times New Roman" w:hAnsi="Times New Roman" w:cs="Times New Roman"/>
          <w:sz w:val="24"/>
        </w:rPr>
        <w:t>more than 10</w:t>
      </w:r>
      <w:r>
        <w:rPr>
          <w:rFonts w:ascii="Times New Roman" w:hAnsi="Times New Roman" w:cs="Times New Roman"/>
          <w:sz w:val="24"/>
        </w:rPr>
        <w:t xml:space="preserve"> suppliers, </w:t>
      </w:r>
      <w:r>
        <w:rPr>
          <w:rFonts w:hint="eastAsia" w:ascii="Times New Roman" w:hAnsi="Times New Roman" w:cs="Times New Roman"/>
          <w:sz w:val="24"/>
        </w:rPr>
        <w:t>among which the company has established long-term cooperation with 3 suppliers and medium-term cooperation with 5 suppliers. B</w:t>
      </w:r>
      <w:r>
        <w:rPr>
          <w:rFonts w:ascii="Times New Roman" w:hAnsi="Times New Roman" w:cs="Times New Roman"/>
          <w:sz w:val="24"/>
        </w:rPr>
        <w:t>ut in the current supplier procurement, there are two major problems</w:t>
      </w:r>
      <w:r>
        <w:rPr>
          <w:rFonts w:hint="eastAsia" w:ascii="Times New Roman" w:hAnsi="Times New Roman" w:cs="Times New Roman"/>
          <w:sz w:val="24"/>
        </w:rPr>
        <w:t xml:space="preserve"> </w:t>
      </w:r>
      <w:r>
        <w:rPr>
          <w:rFonts w:ascii="Times New Roman" w:hAnsi="Times New Roman" w:cs="Times New Roman"/>
          <w:sz w:val="24"/>
        </w:rPr>
        <w:t xml:space="preserve">in its </w:t>
      </w:r>
      <w:r>
        <w:rPr>
          <w:rFonts w:hint="eastAsia" w:ascii="Times New Roman" w:hAnsi="Times New Roman" w:cs="Times New Roman"/>
          <w:sz w:val="24"/>
        </w:rPr>
        <w:t>supplier management</w:t>
      </w:r>
      <w:r>
        <w:rPr>
          <w:rFonts w:ascii="Times New Roman" w:hAnsi="Times New Roman" w:cs="Times New Roman"/>
          <w:sz w:val="24"/>
        </w:rPr>
        <w:t>.</w:t>
      </w:r>
    </w:p>
    <w:p w14:paraId="4651C576">
      <w:pPr>
        <w:ind w:firstLine="480" w:firstLineChars="200"/>
        <w:rPr>
          <w:rFonts w:ascii="Times New Roman" w:hAnsi="Times New Roman" w:cs="Times New Roman"/>
          <w:sz w:val="24"/>
        </w:rPr>
      </w:pPr>
      <w:commentRangeStart w:id="36"/>
      <w:r>
        <w:rPr>
          <w:rFonts w:ascii="Times New Roman" w:hAnsi="Times New Roman" w:cs="Times New Roman"/>
          <w:sz w:val="24"/>
        </w:rPr>
        <w:t>The first problem is lack of scientific supplier evaluation criteria</w:t>
      </w:r>
      <w:commentRangeEnd w:id="36"/>
      <w:r>
        <w:rPr>
          <w:rStyle w:val="20"/>
        </w:rPr>
        <w:commentReference w:id="36"/>
      </w:r>
      <w:r>
        <w:rPr>
          <w:rFonts w:ascii="Times New Roman" w:hAnsi="Times New Roman" w:cs="Times New Roman"/>
          <w:sz w:val="24"/>
        </w:rPr>
        <w:t xml:space="preserve">. At present, </w:t>
      </w:r>
      <w:r>
        <w:rPr>
          <w:rFonts w:hint="eastAsia" w:ascii="Times New Roman" w:hAnsi="Times New Roman" w:cs="Times New Roman"/>
          <w:sz w:val="24"/>
        </w:rPr>
        <w:t xml:space="preserve">Yumei selects a </w:t>
      </w:r>
      <w:r>
        <w:rPr>
          <w:rFonts w:ascii="Times New Roman" w:hAnsi="Times New Roman" w:cs="Times New Roman"/>
          <w:sz w:val="24"/>
        </w:rPr>
        <w:t xml:space="preserve">supplier mainly based on the experience of procurement </w:t>
      </w:r>
      <w:r>
        <w:rPr>
          <w:rFonts w:hint="eastAsia" w:ascii="Times New Roman" w:hAnsi="Times New Roman" w:cs="Times New Roman"/>
          <w:sz w:val="24"/>
        </w:rPr>
        <w:t>staff and</w:t>
      </w:r>
      <w:r>
        <w:rPr>
          <w:rFonts w:ascii="Times New Roman" w:hAnsi="Times New Roman" w:cs="Times New Roman"/>
          <w:sz w:val="24"/>
        </w:rPr>
        <w:t xml:space="preserve"> minimum lowest quotation</w:t>
      </w:r>
      <w:r>
        <w:rPr>
          <w:rFonts w:hint="eastAsia" w:ascii="Times New Roman" w:hAnsi="Times New Roman" w:cs="Times New Roman"/>
          <w:sz w:val="24"/>
        </w:rPr>
        <w:t>. T</w:t>
      </w:r>
      <w:r>
        <w:rPr>
          <w:rFonts w:ascii="Times New Roman" w:hAnsi="Times New Roman" w:cs="Times New Roman"/>
          <w:sz w:val="24"/>
        </w:rPr>
        <w:t xml:space="preserve">here </w:t>
      </w:r>
      <w:r>
        <w:rPr>
          <w:rFonts w:hint="eastAsia" w:ascii="Times New Roman" w:hAnsi="Times New Roman" w:cs="Times New Roman"/>
          <w:sz w:val="24"/>
        </w:rPr>
        <w:t>are</w:t>
      </w:r>
      <w:r>
        <w:rPr>
          <w:rFonts w:ascii="Times New Roman" w:hAnsi="Times New Roman" w:cs="Times New Roman"/>
          <w:sz w:val="24"/>
        </w:rPr>
        <w:t xml:space="preserve"> no clear and detailed selection requirements, such as the quality of the main product, the delivery time, the supply capacity, etc. </w:t>
      </w:r>
      <w:r>
        <w:rPr>
          <w:rFonts w:hint="eastAsia" w:ascii="Times New Roman" w:hAnsi="Times New Roman" w:cs="Times New Roman"/>
          <w:sz w:val="24"/>
        </w:rPr>
        <w:t>Especially when signing contract with suppliers, the lack of necessary constraints on the technical requirements and delivery date of the products will lead to defective products.</w:t>
      </w:r>
      <w:r>
        <w:rPr>
          <w:rFonts w:ascii="Times New Roman" w:hAnsi="Times New Roman" w:cs="Times New Roman"/>
          <w:sz w:val="24"/>
        </w:rPr>
        <w:t xml:space="preserve"> </w:t>
      </w:r>
      <w:r>
        <w:rPr>
          <w:rFonts w:hint="eastAsia" w:ascii="Times New Roman" w:hAnsi="Times New Roman" w:cs="Times New Roman"/>
          <w:sz w:val="24"/>
        </w:rPr>
        <w:t>What</w:t>
      </w:r>
      <w:r>
        <w:rPr>
          <w:rFonts w:ascii="Times New Roman" w:hAnsi="Times New Roman" w:cs="Times New Roman"/>
          <w:sz w:val="24"/>
        </w:rPr>
        <w:t xml:space="preserve"> is </w:t>
      </w:r>
      <w:r>
        <w:rPr>
          <w:rFonts w:hint="eastAsia" w:ascii="Times New Roman" w:hAnsi="Times New Roman" w:cs="Times New Roman"/>
          <w:sz w:val="24"/>
        </w:rPr>
        <w:t>worse, once a customer ask</w:t>
      </w:r>
      <w:r>
        <w:rPr>
          <w:rFonts w:ascii="Times New Roman" w:hAnsi="Times New Roman" w:cs="Times New Roman"/>
          <w:sz w:val="24"/>
        </w:rPr>
        <w:t>s</w:t>
      </w:r>
      <w:r>
        <w:rPr>
          <w:rFonts w:hint="eastAsia" w:ascii="Times New Roman" w:hAnsi="Times New Roman" w:cs="Times New Roman"/>
          <w:sz w:val="24"/>
        </w:rPr>
        <w:t xml:space="preserve"> for claims, not only will the cost increase, </w:t>
      </w:r>
      <w:r>
        <w:rPr>
          <w:rFonts w:ascii="Times New Roman" w:hAnsi="Times New Roman" w:cs="Times New Roman"/>
          <w:sz w:val="24"/>
        </w:rPr>
        <w:t xml:space="preserve">the product quality and delivery date </w:t>
      </w:r>
      <w:r>
        <w:rPr>
          <w:rFonts w:hint="eastAsia" w:ascii="Times New Roman" w:hAnsi="Times New Roman" w:cs="Times New Roman"/>
          <w:sz w:val="24"/>
        </w:rPr>
        <w:t>will be out of control</w:t>
      </w:r>
      <w:r>
        <w:rPr>
          <w:rFonts w:ascii="Times New Roman" w:hAnsi="Times New Roman" w:cs="Times New Roman"/>
          <w:sz w:val="24"/>
        </w:rPr>
        <w:t>.</w:t>
      </w:r>
    </w:p>
    <w:p w14:paraId="1E8998FA">
      <w:pPr>
        <w:ind w:firstLine="480" w:firstLineChars="200"/>
        <w:rPr>
          <w:rFonts w:ascii="Times New Roman" w:hAnsi="Times New Roman" w:cs="Times New Roman"/>
          <w:sz w:val="24"/>
        </w:rPr>
      </w:pPr>
      <w:r>
        <w:rPr>
          <w:rFonts w:ascii="Times New Roman" w:hAnsi="Times New Roman" w:cs="Times New Roman"/>
          <w:sz w:val="24"/>
        </w:rPr>
        <w:t>Besides, t</w:t>
      </w:r>
      <w:r>
        <w:rPr>
          <w:rFonts w:hint="eastAsia" w:ascii="Times New Roman" w:hAnsi="Times New Roman" w:cs="Times New Roman"/>
          <w:sz w:val="24"/>
        </w:rPr>
        <w:t>here is</w:t>
      </w:r>
      <w:r>
        <w:rPr>
          <w:rFonts w:ascii="Times New Roman" w:hAnsi="Times New Roman" w:cs="Times New Roman"/>
          <w:sz w:val="24"/>
        </w:rPr>
        <w:t xml:space="preserve"> no clear classification </w:t>
      </w:r>
      <w:r>
        <w:rPr>
          <w:rFonts w:hint="eastAsia" w:ascii="Times New Roman" w:hAnsi="Times New Roman" w:cs="Times New Roman"/>
          <w:sz w:val="24"/>
        </w:rPr>
        <w:t>on supplier management</w:t>
      </w:r>
      <w:r>
        <w:rPr>
          <w:rFonts w:ascii="Times New Roman" w:hAnsi="Times New Roman" w:cs="Times New Roman"/>
          <w:sz w:val="24"/>
        </w:rPr>
        <w:t xml:space="preserve">. Yumei purchases and exports </w:t>
      </w:r>
      <w:r>
        <w:rPr>
          <w:rFonts w:hint="eastAsia" w:ascii="Times New Roman" w:hAnsi="Times New Roman" w:cs="Times New Roman"/>
          <w:sz w:val="24"/>
        </w:rPr>
        <w:t xml:space="preserve">dozens </w:t>
      </w:r>
      <w:r>
        <w:rPr>
          <w:rFonts w:ascii="Times New Roman" w:hAnsi="Times New Roman" w:cs="Times New Roman"/>
          <w:sz w:val="24"/>
        </w:rPr>
        <w:t>of products, in order to ensure product stability and price competition,</w:t>
      </w:r>
      <w:r>
        <w:rPr>
          <w:rFonts w:hint="eastAsia" w:ascii="Times New Roman" w:hAnsi="Times New Roman" w:cs="Times New Roman"/>
          <w:sz w:val="24"/>
        </w:rPr>
        <w:t xml:space="preserve"> </w:t>
      </w:r>
      <w:r>
        <w:rPr>
          <w:rFonts w:ascii="Times New Roman" w:hAnsi="Times New Roman" w:cs="Times New Roman"/>
          <w:sz w:val="24"/>
        </w:rPr>
        <w:t xml:space="preserve">Yumei requires at least two suppliers for each category and no more than three suppliers for key products. Short of a clear classification on supplier management, Yumei </w:t>
      </w:r>
      <w:r>
        <w:rPr>
          <w:rFonts w:hint="eastAsia" w:ascii="Times New Roman" w:hAnsi="Times New Roman" w:cs="Times New Roman"/>
          <w:sz w:val="24"/>
        </w:rPr>
        <w:t>cannot distinguish</w:t>
      </w:r>
      <w:r>
        <w:rPr>
          <w:rFonts w:ascii="Times New Roman" w:hAnsi="Times New Roman" w:cs="Times New Roman"/>
          <w:sz w:val="24"/>
        </w:rPr>
        <w:t xml:space="preserve"> the supplier</w:t>
      </w:r>
      <w:r>
        <w:rPr>
          <w:rFonts w:hint="eastAsia" w:ascii="Times New Roman" w:hAnsi="Times New Roman" w:cs="Times New Roman"/>
          <w:sz w:val="24"/>
        </w:rPr>
        <w:t>s</w:t>
      </w:r>
      <w:r>
        <w:rPr>
          <w:rFonts w:ascii="Times New Roman" w:hAnsi="Times New Roman" w:cs="Times New Roman"/>
          <w:sz w:val="24"/>
        </w:rPr>
        <w:t xml:space="preserve"> of key products </w:t>
      </w:r>
      <w:r>
        <w:rPr>
          <w:rFonts w:hint="eastAsia" w:ascii="Times New Roman" w:hAnsi="Times New Roman" w:cs="Times New Roman"/>
          <w:sz w:val="24"/>
        </w:rPr>
        <w:t xml:space="preserve">from other suppliers </w:t>
      </w:r>
      <w:r>
        <w:rPr>
          <w:rFonts w:ascii="Times New Roman" w:hAnsi="Times New Roman" w:cs="Times New Roman"/>
          <w:sz w:val="24"/>
        </w:rPr>
        <w:t xml:space="preserve">and cannot </w:t>
      </w:r>
      <w:r>
        <w:rPr>
          <w:rFonts w:hint="eastAsia" w:ascii="Times New Roman" w:hAnsi="Times New Roman" w:cs="Times New Roman"/>
          <w:sz w:val="24"/>
        </w:rPr>
        <w:t>obtain</w:t>
      </w:r>
      <w:r>
        <w:rPr>
          <w:rFonts w:ascii="Times New Roman" w:hAnsi="Times New Roman" w:cs="Times New Roman"/>
          <w:sz w:val="24"/>
        </w:rPr>
        <w:t xml:space="preserve"> better procurement resources</w:t>
      </w:r>
      <w:r>
        <w:rPr>
          <w:rFonts w:hint="eastAsia" w:ascii="Times New Roman" w:hAnsi="Times New Roman" w:cs="Times New Roman"/>
          <w:sz w:val="24"/>
        </w:rPr>
        <w:t xml:space="preserve"> from important suppliers</w:t>
      </w:r>
      <w:r>
        <w:rPr>
          <w:rFonts w:ascii="Times New Roman" w:hAnsi="Times New Roman" w:cs="Times New Roman"/>
          <w:sz w:val="24"/>
        </w:rPr>
        <w:t>. Besides</w:t>
      </w:r>
      <w:r>
        <w:rPr>
          <w:rFonts w:hint="eastAsia" w:ascii="Times New Roman" w:hAnsi="Times New Roman" w:cs="Times New Roman"/>
          <w:sz w:val="24"/>
        </w:rPr>
        <w:t xml:space="preserve">, </w:t>
      </w:r>
      <w:r>
        <w:rPr>
          <w:rFonts w:ascii="Times New Roman" w:hAnsi="Times New Roman" w:cs="Times New Roman"/>
          <w:sz w:val="24"/>
        </w:rPr>
        <w:t xml:space="preserve">price and delivery date, as well as product schedules are </w:t>
      </w:r>
      <w:r>
        <w:rPr>
          <w:rFonts w:hint="eastAsia" w:ascii="Times New Roman" w:hAnsi="Times New Roman" w:cs="Times New Roman"/>
          <w:sz w:val="24"/>
        </w:rPr>
        <w:t>not informed timely</w:t>
      </w:r>
      <w:r>
        <w:rPr>
          <w:rFonts w:ascii="Times New Roman" w:hAnsi="Times New Roman" w:cs="Times New Roman"/>
          <w:sz w:val="24"/>
        </w:rPr>
        <w:t>.</w:t>
      </w:r>
    </w:p>
    <w:p w14:paraId="41110E28">
      <w:pPr>
        <w:ind w:firstLine="480" w:firstLineChars="200"/>
      </w:pPr>
      <w:r>
        <w:rPr>
          <w:rFonts w:ascii="Times New Roman" w:hAnsi="Times New Roman" w:cs="Times New Roman"/>
          <w:sz w:val="24"/>
        </w:rPr>
        <w:t>Through the above analysis of the problems existing in the supplier management of Yumei, the author thinks the evaluation and selection model of suppliers should be improved as soon as possible</w:t>
      </w:r>
      <w:r>
        <w:rPr>
          <w:rFonts w:hint="eastAsia" w:ascii="Times New Roman" w:hAnsi="Times New Roman" w:cs="Times New Roman"/>
          <w:sz w:val="24"/>
        </w:rPr>
        <w:t>. I</w:t>
      </w:r>
      <w:r>
        <w:rPr>
          <w:rFonts w:ascii="Times New Roman" w:hAnsi="Times New Roman" w:cs="Times New Roman"/>
          <w:sz w:val="24"/>
        </w:rPr>
        <w:t>n order to guarantee</w:t>
      </w:r>
      <w:r>
        <w:rPr>
          <w:rFonts w:hint="eastAsia" w:ascii="Times New Roman" w:hAnsi="Times New Roman" w:cs="Times New Roman"/>
          <w:sz w:val="24"/>
        </w:rPr>
        <w:t xml:space="preserve"> the</w:t>
      </w:r>
      <w:r>
        <w:rPr>
          <w:rFonts w:ascii="Times New Roman" w:hAnsi="Times New Roman" w:cs="Times New Roman"/>
          <w:sz w:val="24"/>
        </w:rPr>
        <w:t xml:space="preserve"> reserve</w:t>
      </w:r>
      <w:r>
        <w:rPr>
          <w:rFonts w:hint="eastAsia" w:ascii="Times New Roman" w:hAnsi="Times New Roman" w:cs="Times New Roman"/>
          <w:sz w:val="24"/>
        </w:rPr>
        <w:t>s of suppliers</w:t>
      </w:r>
      <w:r>
        <w:rPr>
          <w:rFonts w:ascii="Times New Roman" w:hAnsi="Times New Roman" w:cs="Times New Roman"/>
          <w:sz w:val="24"/>
        </w:rPr>
        <w:t xml:space="preserve">, </w:t>
      </w:r>
      <w:r>
        <w:rPr>
          <w:rFonts w:hint="eastAsia" w:ascii="Times New Roman" w:hAnsi="Times New Roman" w:cs="Times New Roman"/>
          <w:sz w:val="24"/>
        </w:rPr>
        <w:t>Yumei should</w:t>
      </w:r>
      <w:r>
        <w:rPr>
          <w:rFonts w:ascii="Times New Roman" w:hAnsi="Times New Roman" w:cs="Times New Roman"/>
          <w:sz w:val="24"/>
        </w:rPr>
        <w:t xml:space="preserve"> </w:t>
      </w:r>
      <w:r>
        <w:rPr>
          <w:rFonts w:hint="eastAsia" w:ascii="Times New Roman" w:hAnsi="Times New Roman" w:cs="Times New Roman"/>
          <w:sz w:val="24"/>
        </w:rPr>
        <w:t>look for potential</w:t>
      </w:r>
      <w:r>
        <w:rPr>
          <w:rFonts w:ascii="Times New Roman" w:hAnsi="Times New Roman" w:cs="Times New Roman"/>
          <w:sz w:val="24"/>
        </w:rPr>
        <w:t xml:space="preserve"> suppliers</w:t>
      </w:r>
      <w:r>
        <w:rPr>
          <w:rFonts w:hint="eastAsia" w:ascii="Times New Roman" w:hAnsi="Times New Roman" w:cs="Times New Roman"/>
          <w:sz w:val="24"/>
        </w:rPr>
        <w:t xml:space="preserve"> and </w:t>
      </w:r>
      <w:r>
        <w:rPr>
          <w:rFonts w:ascii="Times New Roman" w:hAnsi="Times New Roman" w:cs="Times New Roman"/>
          <w:sz w:val="24"/>
        </w:rPr>
        <w:t xml:space="preserve">develop different management strategies to manage </w:t>
      </w:r>
      <w:r>
        <w:rPr>
          <w:rFonts w:hint="eastAsia" w:ascii="Times New Roman" w:hAnsi="Times New Roman" w:cs="Times New Roman"/>
          <w:sz w:val="24"/>
        </w:rPr>
        <w:t>different</w:t>
      </w:r>
      <w:r>
        <w:rPr>
          <w:rFonts w:ascii="Times New Roman" w:hAnsi="Times New Roman" w:cs="Times New Roman"/>
          <w:sz w:val="24"/>
        </w:rPr>
        <w:t xml:space="preserve"> types of suppliers</w:t>
      </w:r>
      <w:r>
        <w:rPr>
          <w:rFonts w:hint="eastAsia" w:ascii="Times New Roman" w:hAnsi="Times New Roman" w:cs="Times New Roman"/>
          <w:sz w:val="24"/>
        </w:rPr>
        <w:t>.</w:t>
      </w:r>
    </w:p>
    <w:p w14:paraId="2E4CE331">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ascii="Times New Roman" w:hAnsi="Times New Roman" w:cs="Times New Roman"/>
          <w:sz w:val="28"/>
          <w:szCs w:val="28"/>
        </w:rPr>
      </w:pPr>
      <w:bookmarkStart w:id="15" w:name="_Toc23386"/>
      <w:r>
        <w:rPr>
          <w:rFonts w:hint="eastAsia" w:ascii="Times New Roman" w:hAnsi="Times New Roman" w:cs="Times New Roman"/>
          <w:sz w:val="28"/>
          <w:szCs w:val="28"/>
        </w:rPr>
        <w:t>3.2 Low procurement efficiency</w:t>
      </w:r>
      <w:bookmarkEnd w:id="15"/>
    </w:p>
    <w:p w14:paraId="37076FD4">
      <w:pPr>
        <w:ind w:firstLine="420"/>
        <w:rPr>
          <w:rFonts w:ascii="Times New Roman" w:hAnsi="Times New Roman" w:cs="Times New Roman"/>
          <w:sz w:val="24"/>
        </w:rPr>
      </w:pPr>
      <w:r>
        <w:rPr>
          <w:rFonts w:hint="eastAsia" w:ascii="Times New Roman" w:hAnsi="Times New Roman" w:cs="Times New Roman"/>
          <w:sz w:val="24"/>
        </w:rPr>
        <w:t>Yumei</w:t>
      </w:r>
      <w:r>
        <w:rPr>
          <w:rFonts w:ascii="Times New Roman" w:hAnsi="Times New Roman" w:cs="Times New Roman"/>
          <w:sz w:val="24"/>
        </w:rPr>
        <w:t>’</w:t>
      </w:r>
      <w:r>
        <w:rPr>
          <w:rFonts w:hint="eastAsia" w:ascii="Times New Roman" w:hAnsi="Times New Roman" w:cs="Times New Roman"/>
          <w:sz w:val="24"/>
        </w:rPr>
        <w:t>s purchasing process mainly includes</w:t>
      </w:r>
      <w:r>
        <w:rPr>
          <w:rFonts w:ascii="Times New Roman" w:hAnsi="Times New Roman" w:cs="Times New Roman"/>
          <w:sz w:val="24"/>
        </w:rPr>
        <w:t xml:space="preserve"> the following 16 </w:t>
      </w:r>
      <w:r>
        <w:rPr>
          <w:rFonts w:hint="eastAsia" w:ascii="Times New Roman" w:hAnsi="Times New Roman" w:cs="Times New Roman"/>
          <w:sz w:val="24"/>
        </w:rPr>
        <w:t>steps:</w:t>
      </w:r>
    </w:p>
    <w:p w14:paraId="4F8F5C1C">
      <w:pPr>
        <w:ind w:firstLine="420"/>
        <w:rPr>
          <w:rFonts w:ascii="Times New Roman" w:hAnsi="Times New Roman" w:eastAsia="微软雅黑" w:cs="Times New Roman"/>
          <w:sz w:val="24"/>
        </w:rPr>
      </w:pPr>
      <w:r>
        <w:rPr>
          <w:rFonts w:ascii="Times New Roman" w:hAnsi="Times New Roman" w:eastAsia="微软雅黑" w:cs="Times New Roman"/>
          <w:sz w:val="24"/>
        </w:rPr>
        <w:t>First, ac</w:t>
      </w:r>
      <w:r>
        <w:rPr>
          <w:rFonts w:hint="eastAsia" w:ascii="Times New Roman" w:hAnsi="Times New Roman" w:eastAsia="微软雅黑" w:cs="Times New Roman"/>
          <w:sz w:val="24"/>
        </w:rPr>
        <w:t>cept foreign customer</w:t>
      </w:r>
      <w:r>
        <w:rPr>
          <w:rFonts w:ascii="Times New Roman" w:hAnsi="Times New Roman" w:eastAsia="微软雅黑" w:cs="Times New Roman"/>
          <w:sz w:val="24"/>
        </w:rPr>
        <w:t>’s</w:t>
      </w:r>
      <w:r>
        <w:rPr>
          <w:rFonts w:hint="eastAsia" w:ascii="Times New Roman" w:hAnsi="Times New Roman" w:eastAsia="微软雅黑" w:cs="Times New Roman"/>
          <w:sz w:val="24"/>
        </w:rPr>
        <w:t xml:space="preserve"> inquiry </w:t>
      </w:r>
      <w:r>
        <w:rPr>
          <w:rFonts w:ascii="Times New Roman" w:hAnsi="Times New Roman" w:eastAsia="微软雅黑" w:cs="Times New Roman"/>
          <w:sz w:val="24"/>
        </w:rPr>
        <w:t>sheet, i</w:t>
      </w:r>
      <w:r>
        <w:rPr>
          <w:rFonts w:hint="eastAsia" w:ascii="Times New Roman" w:hAnsi="Times New Roman" w:eastAsia="微软雅黑" w:cs="Times New Roman"/>
          <w:sz w:val="24"/>
        </w:rPr>
        <w:t>ncluding specifications, description</w:t>
      </w:r>
      <w:r>
        <w:rPr>
          <w:rFonts w:ascii="Times New Roman" w:hAnsi="Times New Roman" w:eastAsia="微软雅黑" w:cs="Times New Roman"/>
          <w:sz w:val="24"/>
        </w:rPr>
        <w:t>,</w:t>
      </w:r>
      <w:r>
        <w:rPr>
          <w:rFonts w:hint="eastAsia" w:ascii="Times New Roman" w:hAnsi="Times New Roman" w:eastAsia="微软雅黑" w:cs="Times New Roman"/>
          <w:sz w:val="24"/>
        </w:rPr>
        <w:t xml:space="preserve"> quantity</w:t>
      </w:r>
      <w:r>
        <w:rPr>
          <w:rFonts w:ascii="Times New Roman" w:hAnsi="Times New Roman" w:eastAsia="微软雅黑" w:cs="Times New Roman"/>
          <w:sz w:val="24"/>
        </w:rPr>
        <w:t xml:space="preserve"> and</w:t>
      </w:r>
      <w:r>
        <w:rPr>
          <w:rFonts w:hint="eastAsia" w:ascii="Times New Roman" w:hAnsi="Times New Roman" w:eastAsia="微软雅黑" w:cs="Times New Roman"/>
          <w:sz w:val="24"/>
        </w:rPr>
        <w:t xml:space="preserve"> expected delivery date. </w:t>
      </w:r>
      <w:r>
        <w:rPr>
          <w:rFonts w:ascii="Times New Roman" w:hAnsi="Times New Roman" w:cs="Times New Roman"/>
          <w:sz w:val="24"/>
        </w:rPr>
        <w:t xml:space="preserve">Second, make the inquiry </w:t>
      </w:r>
      <w:r>
        <w:rPr>
          <w:rFonts w:hint="eastAsia" w:ascii="Times New Roman" w:hAnsi="Times New Roman" w:cs="Times New Roman"/>
          <w:sz w:val="24"/>
        </w:rPr>
        <w:t xml:space="preserve">sheet </w:t>
      </w:r>
      <w:r>
        <w:rPr>
          <w:rFonts w:ascii="Times New Roman" w:hAnsi="Times New Roman" w:cs="Times New Roman"/>
          <w:sz w:val="24"/>
        </w:rPr>
        <w:t>according to the customer’s</w:t>
      </w:r>
      <w:r>
        <w:rPr>
          <w:rFonts w:hint="eastAsia" w:ascii="Times New Roman" w:hAnsi="Times New Roman" w:cs="Times New Roman"/>
          <w:sz w:val="24"/>
        </w:rPr>
        <w:t xml:space="preserve"> purchase</w:t>
      </w:r>
      <w:r>
        <w:rPr>
          <w:rFonts w:ascii="Times New Roman" w:hAnsi="Times New Roman" w:cs="Times New Roman"/>
          <w:sz w:val="24"/>
        </w:rPr>
        <w:t xml:space="preserve"> </w:t>
      </w:r>
      <w:r>
        <w:rPr>
          <w:rFonts w:hint="eastAsia" w:ascii="Times New Roman" w:hAnsi="Times New Roman" w:cs="Times New Roman"/>
          <w:sz w:val="24"/>
        </w:rPr>
        <w:t>demand</w:t>
      </w:r>
      <w:r>
        <w:rPr>
          <w:rFonts w:ascii="Times New Roman" w:hAnsi="Times New Roman" w:cs="Times New Roman"/>
          <w:sz w:val="24"/>
        </w:rPr>
        <w:t>,</w:t>
      </w:r>
      <w:r>
        <w:rPr>
          <w:rFonts w:hint="eastAsia" w:ascii="Times New Roman" w:hAnsi="Times New Roman" w:cs="Times New Roman"/>
          <w:sz w:val="24"/>
        </w:rPr>
        <w:t xml:space="preserve"> including a detailed description of the product and the content that need to be supplemented by suppliers. Then, send the inquiry</w:t>
      </w:r>
      <w:r>
        <w:rPr>
          <w:rFonts w:ascii="Times New Roman" w:hAnsi="Times New Roman" w:cs="Times New Roman"/>
          <w:sz w:val="24"/>
        </w:rPr>
        <w:t xml:space="preserve"> sheet</w:t>
      </w:r>
      <w:r>
        <w:rPr>
          <w:rFonts w:hint="eastAsia" w:ascii="Times New Roman" w:hAnsi="Times New Roman" w:cs="Times New Roman"/>
          <w:sz w:val="24"/>
        </w:rPr>
        <w:t xml:space="preserve"> to different suppliers.</w:t>
      </w:r>
      <w:r>
        <w:rPr>
          <w:rFonts w:hint="eastAsia" w:ascii="Times New Roman" w:hAnsi="Times New Roman" w:eastAsia="微软雅黑" w:cs="Times New Roman"/>
          <w:sz w:val="24"/>
        </w:rPr>
        <w:t xml:space="preserve"> </w:t>
      </w:r>
      <w:r>
        <w:rPr>
          <w:rFonts w:ascii="Times New Roman" w:hAnsi="Times New Roman" w:cs="Times New Roman"/>
          <w:sz w:val="24"/>
        </w:rPr>
        <w:t>Third, accept quotations from different suppliers,</w:t>
      </w:r>
      <w:r>
        <w:rPr>
          <w:rFonts w:hint="eastAsia" w:ascii="Times New Roman" w:hAnsi="Times New Roman" w:cs="Times New Roman"/>
          <w:sz w:val="24"/>
        </w:rPr>
        <w:t xml:space="preserve"> </w:t>
      </w:r>
      <w:r>
        <w:rPr>
          <w:rFonts w:ascii="Times New Roman" w:hAnsi="Times New Roman" w:cs="Times New Roman"/>
          <w:sz w:val="24"/>
        </w:rPr>
        <w:t>and negotiate price</w:t>
      </w:r>
      <w:r>
        <w:rPr>
          <w:rFonts w:hint="eastAsia" w:ascii="Times New Roman" w:hAnsi="Times New Roman" w:cs="Times New Roman"/>
          <w:sz w:val="24"/>
        </w:rPr>
        <w:t xml:space="preserve"> with suppliers.</w:t>
      </w:r>
      <w:r>
        <w:rPr>
          <w:rFonts w:hint="eastAsia" w:ascii="Times New Roman" w:hAnsi="Times New Roman" w:eastAsia="微软雅黑" w:cs="Times New Roman"/>
          <w:sz w:val="24"/>
        </w:rPr>
        <w:t xml:space="preserve"> </w:t>
      </w:r>
      <w:r>
        <w:rPr>
          <w:rFonts w:ascii="Times New Roman" w:hAnsi="Times New Roman" w:cs="Times New Roman"/>
          <w:sz w:val="24"/>
        </w:rPr>
        <w:t>Four, p</w:t>
      </w:r>
      <w:r>
        <w:rPr>
          <w:rFonts w:hint="eastAsia" w:ascii="Times New Roman" w:hAnsi="Times New Roman" w:cs="Times New Roman"/>
          <w:sz w:val="24"/>
        </w:rPr>
        <w:t>rovide</w:t>
      </w:r>
      <w:r>
        <w:rPr>
          <w:rFonts w:ascii="Times New Roman" w:hAnsi="Times New Roman" w:cs="Times New Roman"/>
          <w:sz w:val="24"/>
        </w:rPr>
        <w:t xml:space="preserve"> the quotation</w:t>
      </w:r>
      <w:r>
        <w:rPr>
          <w:rFonts w:hint="eastAsia" w:ascii="Times New Roman" w:hAnsi="Times New Roman" w:cs="Times New Roman"/>
          <w:sz w:val="24"/>
        </w:rPr>
        <w:t xml:space="preserve"> to customers.</w:t>
      </w:r>
      <w:r>
        <w:rPr>
          <w:rFonts w:hint="eastAsia" w:ascii="Times New Roman" w:hAnsi="Times New Roman" w:eastAsia="微软雅黑" w:cs="Times New Roman"/>
          <w:sz w:val="24"/>
        </w:rPr>
        <w:t xml:space="preserve"> </w:t>
      </w:r>
      <w:r>
        <w:rPr>
          <w:rFonts w:ascii="Times New Roman" w:hAnsi="Times New Roman" w:cs="Times New Roman"/>
          <w:sz w:val="24"/>
        </w:rPr>
        <w:t>Fifth, c</w:t>
      </w:r>
      <w:r>
        <w:rPr>
          <w:rFonts w:hint="eastAsia" w:ascii="Times New Roman" w:hAnsi="Times New Roman" w:cs="Times New Roman"/>
          <w:sz w:val="24"/>
        </w:rPr>
        <w:t>ounteroffer and counter-counteroffer with customers, then, modify the quotation.</w:t>
      </w:r>
      <w:r>
        <w:rPr>
          <w:rFonts w:hint="eastAsia" w:ascii="Times New Roman" w:hAnsi="Times New Roman" w:eastAsia="微软雅黑" w:cs="Times New Roman"/>
          <w:sz w:val="24"/>
        </w:rPr>
        <w:t xml:space="preserve"> </w:t>
      </w:r>
      <w:r>
        <w:rPr>
          <w:rFonts w:ascii="Times New Roman" w:hAnsi="Times New Roman" w:cs="Times New Roman"/>
          <w:sz w:val="24"/>
        </w:rPr>
        <w:t>Sixth, d</w:t>
      </w:r>
      <w:r>
        <w:rPr>
          <w:rFonts w:hint="eastAsia" w:ascii="Times New Roman" w:hAnsi="Times New Roman" w:cs="Times New Roman"/>
          <w:sz w:val="24"/>
        </w:rPr>
        <w:t>raw up contract and send it to the supplier. In this process, the customer may propose additional requirem</w:t>
      </w:r>
      <w:r>
        <w:rPr>
          <w:rFonts w:hint="eastAsia" w:ascii="Times New Roman" w:hAnsi="Times New Roman" w:eastAsia="微软雅黑" w:cs="Times New Roman"/>
          <w:sz w:val="24"/>
        </w:rPr>
        <w:t xml:space="preserve">ents for the confirmed order, therefore, the contract should be modified and re-transmitted to the supplier. </w:t>
      </w:r>
      <w:r>
        <w:rPr>
          <w:rFonts w:ascii="Times New Roman" w:hAnsi="Times New Roman" w:eastAsia="微软雅黑" w:cs="Times New Roman"/>
          <w:sz w:val="24"/>
        </w:rPr>
        <w:t>Seventh, confirm the final contract.</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 xml:space="preserve">Eighth, the </w:t>
      </w:r>
      <w:r>
        <w:rPr>
          <w:rFonts w:hint="eastAsia" w:ascii="Times New Roman" w:hAnsi="Times New Roman" w:eastAsia="微软雅黑" w:cs="Times New Roman"/>
          <w:sz w:val="24"/>
        </w:rPr>
        <w:t>s</w:t>
      </w:r>
      <w:r>
        <w:rPr>
          <w:rFonts w:ascii="Times New Roman" w:hAnsi="Times New Roman" w:eastAsia="微软雅黑" w:cs="Times New Roman"/>
          <w:sz w:val="24"/>
        </w:rPr>
        <w:t>upplier arranges production.</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 xml:space="preserve">Ninth, follow up the production process and </w:t>
      </w:r>
      <w:r>
        <w:rPr>
          <w:rFonts w:hint="eastAsia" w:ascii="Times New Roman" w:hAnsi="Times New Roman" w:eastAsia="微软雅黑" w:cs="Times New Roman"/>
          <w:sz w:val="24"/>
        </w:rPr>
        <w:t>remind</w:t>
      </w:r>
      <w:r>
        <w:rPr>
          <w:rFonts w:ascii="Times New Roman" w:hAnsi="Times New Roman" w:eastAsia="微软雅黑" w:cs="Times New Roman"/>
          <w:sz w:val="24"/>
        </w:rPr>
        <w:t xml:space="preserve"> the supplier to deliver</w:t>
      </w:r>
      <w:r>
        <w:rPr>
          <w:rFonts w:hint="eastAsia" w:ascii="Times New Roman" w:hAnsi="Times New Roman" w:eastAsia="微软雅黑" w:cs="Times New Roman"/>
          <w:sz w:val="24"/>
        </w:rPr>
        <w:t xml:space="preserve"> goods</w:t>
      </w:r>
      <w:r>
        <w:rPr>
          <w:rFonts w:ascii="Times New Roman" w:hAnsi="Times New Roman" w:eastAsia="微软雅黑" w:cs="Times New Roman"/>
          <w:sz w:val="24"/>
        </w:rPr>
        <w:t xml:space="preserve"> on time</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Tenth, the supplier completes the production and provides the test reports</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Eleventh, examine goods</w:t>
      </w:r>
      <w:r>
        <w:rPr>
          <w:rFonts w:hint="eastAsia" w:ascii="Times New Roman" w:hAnsi="Times New Roman" w:eastAsia="微软雅黑" w:cs="Times New Roman"/>
          <w:sz w:val="24"/>
        </w:rPr>
        <w:t xml:space="preserve">. If the product is approved, shipment will be arranged. Otherwise, the product will be returned to the factory. </w:t>
      </w:r>
      <w:r>
        <w:rPr>
          <w:rFonts w:ascii="Times New Roman" w:hAnsi="Times New Roman" w:eastAsia="微软雅黑" w:cs="Times New Roman"/>
          <w:sz w:val="24"/>
        </w:rPr>
        <w:t>Twelfth, apply for payment</w:t>
      </w:r>
      <w:r>
        <w:rPr>
          <w:rFonts w:hint="eastAsia" w:ascii="Times New Roman" w:hAnsi="Times New Roman" w:eastAsia="微软雅黑" w:cs="Times New Roman"/>
          <w:sz w:val="24"/>
        </w:rPr>
        <w:t xml:space="preserve"> to the supplier. </w:t>
      </w:r>
      <w:r>
        <w:rPr>
          <w:rFonts w:ascii="Times New Roman" w:hAnsi="Times New Roman" w:eastAsia="微软雅黑" w:cs="Times New Roman"/>
          <w:sz w:val="24"/>
        </w:rPr>
        <w:t>Thirteenth, th</w:t>
      </w:r>
      <w:r>
        <w:rPr>
          <w:rFonts w:hint="eastAsia" w:ascii="Times New Roman" w:hAnsi="Times New Roman" w:eastAsia="微软雅黑" w:cs="Times New Roman"/>
          <w:sz w:val="24"/>
        </w:rPr>
        <w:t xml:space="preserve">e supplier receives the payment and delivers the goods. </w:t>
      </w:r>
      <w:r>
        <w:rPr>
          <w:rFonts w:ascii="Times New Roman" w:hAnsi="Times New Roman" w:eastAsia="微软雅黑" w:cs="Times New Roman"/>
          <w:sz w:val="24"/>
        </w:rPr>
        <w:t>Fourteenth, complete the packing and make the customs declaration</w:t>
      </w:r>
      <w:r>
        <w:rPr>
          <w:rFonts w:hint="eastAsia" w:ascii="Times New Roman" w:hAnsi="Times New Roman" w:eastAsia="微软雅黑" w:cs="Times New Roman"/>
          <w:sz w:val="24"/>
        </w:rPr>
        <w:t xml:space="preserve">. </w:t>
      </w:r>
      <w:r>
        <w:rPr>
          <w:rFonts w:ascii="Times New Roman" w:hAnsi="Times New Roman" w:eastAsia="微软雅黑" w:cs="Times New Roman"/>
          <w:sz w:val="24"/>
        </w:rPr>
        <w:t>Fifteenth, t</w:t>
      </w:r>
      <w:r>
        <w:rPr>
          <w:rFonts w:hint="eastAsia" w:ascii="Times New Roman" w:hAnsi="Times New Roman" w:eastAsia="微软雅黑" w:cs="Times New Roman"/>
          <w:sz w:val="24"/>
        </w:rPr>
        <w:t xml:space="preserve">he customer receives the goods and pays for them. </w:t>
      </w:r>
      <w:r>
        <w:rPr>
          <w:rFonts w:ascii="Times New Roman" w:hAnsi="Times New Roman" w:cs="Times New Roman"/>
          <w:sz w:val="24"/>
        </w:rPr>
        <w:t>Sixteenth, t</w:t>
      </w:r>
      <w:r>
        <w:rPr>
          <w:rFonts w:hint="eastAsia" w:ascii="Times New Roman" w:hAnsi="Times New Roman" w:cs="Times New Roman"/>
          <w:sz w:val="24"/>
        </w:rPr>
        <w:t>he customer manages inventory after receiving the goods. If there is any problem in the product quantity and quality, the after-sales and claim can be made.</w:t>
      </w:r>
    </w:p>
    <w:p w14:paraId="5C05203A">
      <w:pPr>
        <w:ind w:firstLine="480" w:firstLineChars="200"/>
        <w:rPr>
          <w:rFonts w:ascii="Times New Roman" w:hAnsi="Times New Roman" w:cs="Times New Roman"/>
          <w:sz w:val="24"/>
        </w:rPr>
      </w:pPr>
      <w:r>
        <w:rPr>
          <w:rFonts w:ascii="Times New Roman" w:hAnsi="Times New Roman" w:cs="Times New Roman"/>
          <w:sz w:val="24"/>
        </w:rPr>
        <w:t>From the above process, three problems can be summarized in the company’s procurement</w:t>
      </w:r>
      <w:r>
        <w:rPr>
          <w:rFonts w:hint="eastAsia" w:ascii="Times New Roman" w:hAnsi="Times New Roman" w:cs="Times New Roman"/>
          <w:sz w:val="24"/>
        </w:rPr>
        <w:t xml:space="preserve"> process</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Firstly, l</w:t>
      </w:r>
      <w:r>
        <w:rPr>
          <w:rFonts w:hint="eastAsia" w:ascii="Times New Roman" w:hAnsi="Times New Roman" w:cs="Times New Roman"/>
          <w:sz w:val="24"/>
        </w:rPr>
        <w:t>ack of analysis of procurement needs. Procurement personnel spend a lot of time in enquiring and comparing prices with different suppliers, and constantly bargaining with customers. Yumei quotes prices to suppliers according to the customer</w:t>
      </w:r>
      <w:r>
        <w:rPr>
          <w:rFonts w:ascii="Times New Roman" w:hAnsi="Times New Roman" w:cs="Times New Roman"/>
          <w:sz w:val="24"/>
        </w:rPr>
        <w:t>’</w:t>
      </w:r>
      <w:r>
        <w:rPr>
          <w:rFonts w:hint="eastAsia" w:ascii="Times New Roman" w:hAnsi="Times New Roman" w:cs="Times New Roman"/>
          <w:sz w:val="24"/>
        </w:rPr>
        <w:t xml:space="preserve">s inquiry sheet, ignoring the competitiveness and production status of similar products from domestic suppliers. These will lead to an increase in time cost in the procurement process. </w:t>
      </w:r>
      <w:r>
        <w:rPr>
          <w:rFonts w:ascii="Times New Roman" w:hAnsi="Times New Roman" w:cs="Times New Roman"/>
          <w:sz w:val="24"/>
        </w:rPr>
        <w:t>Besides, l</w:t>
      </w:r>
      <w:r>
        <w:rPr>
          <w:rFonts w:hint="eastAsia" w:ascii="Times New Roman" w:hAnsi="Times New Roman" w:cs="Times New Roman"/>
          <w:sz w:val="24"/>
        </w:rPr>
        <w:t>ack</w:t>
      </w:r>
      <w:r>
        <w:rPr>
          <w:rFonts w:ascii="Times New Roman" w:hAnsi="Times New Roman" w:cs="Times New Roman"/>
          <w:sz w:val="24"/>
        </w:rPr>
        <w:t xml:space="preserve"> of </w:t>
      </w:r>
      <w:r>
        <w:rPr>
          <w:rFonts w:hint="eastAsia" w:ascii="Times New Roman" w:hAnsi="Times New Roman" w:cs="Times New Roman"/>
          <w:sz w:val="24"/>
        </w:rPr>
        <w:t>supply chain management</w:t>
      </w:r>
      <w:r>
        <w:rPr>
          <w:rFonts w:ascii="Times New Roman" w:hAnsi="Times New Roman" w:cs="Times New Roman"/>
          <w:sz w:val="24"/>
        </w:rPr>
        <w:t>. First, the procurement personnel is mainly engaged in the procurement process. There is no enough time and energy, as well as corresponding awareness to focus on supplier development</w:t>
      </w:r>
      <w:r>
        <w:rPr>
          <w:rFonts w:hint="eastAsia" w:ascii="Times New Roman" w:hAnsi="Times New Roman" w:cs="Times New Roman"/>
          <w:sz w:val="24"/>
        </w:rPr>
        <w:t xml:space="preserve">. </w:t>
      </w:r>
      <w:r>
        <w:rPr>
          <w:rFonts w:ascii="Times New Roman" w:hAnsi="Times New Roman" w:cs="Times New Roman"/>
          <w:sz w:val="24"/>
        </w:rPr>
        <w:t xml:space="preserve">Second, </w:t>
      </w:r>
      <w:r>
        <w:rPr>
          <w:rFonts w:hint="eastAsia" w:ascii="Times New Roman" w:hAnsi="Times New Roman" w:cs="Times New Roman"/>
          <w:sz w:val="24"/>
        </w:rPr>
        <w:t>t</w:t>
      </w:r>
      <w:r>
        <w:rPr>
          <w:rFonts w:ascii="Times New Roman" w:hAnsi="Times New Roman" w:cs="Times New Roman"/>
          <w:sz w:val="24"/>
        </w:rPr>
        <w:t>here are also no relevant regulations on the company’s rules to conduct a systematic annual planning and strategic analysis. The company does not pay enough attention to the</w:t>
      </w:r>
      <w:r>
        <w:rPr>
          <w:rFonts w:hint="eastAsia" w:ascii="Times New Roman" w:hAnsi="Times New Roman" w:cs="Times New Roman"/>
          <w:sz w:val="24"/>
        </w:rPr>
        <w:t xml:space="preserve"> inventory management </w:t>
      </w:r>
      <w:r>
        <w:rPr>
          <w:rFonts w:ascii="Times New Roman" w:hAnsi="Times New Roman" w:cs="Times New Roman"/>
          <w:sz w:val="24"/>
        </w:rPr>
        <w:t xml:space="preserve">and supply chain integration. </w:t>
      </w:r>
      <w:r>
        <w:rPr>
          <w:rFonts w:hint="eastAsia" w:ascii="Times New Roman" w:hAnsi="Times New Roman" w:cs="Times New Roman"/>
          <w:sz w:val="24"/>
        </w:rPr>
        <w:t>This will result in a waste of resources in the procurement process. Last</w:t>
      </w:r>
      <w:r>
        <w:rPr>
          <w:rFonts w:ascii="Times New Roman" w:hAnsi="Times New Roman" w:cs="Times New Roman"/>
          <w:sz w:val="24"/>
        </w:rPr>
        <w:t xml:space="preserve">, after confirming the order, </w:t>
      </w:r>
      <w:r>
        <w:rPr>
          <w:rFonts w:hint="eastAsia" w:ascii="Times New Roman" w:hAnsi="Times New Roman" w:cs="Times New Roman"/>
          <w:sz w:val="24"/>
        </w:rPr>
        <w:t>the company</w:t>
      </w:r>
      <w:r>
        <w:rPr>
          <w:rFonts w:ascii="Times New Roman" w:hAnsi="Times New Roman" w:cs="Times New Roman"/>
          <w:sz w:val="24"/>
        </w:rPr>
        <w:t xml:space="preserve"> fails to make recommendations to other customers</w:t>
      </w:r>
      <w:r>
        <w:rPr>
          <w:rFonts w:hint="eastAsia" w:ascii="Times New Roman" w:hAnsi="Times New Roman" w:cs="Times New Roman"/>
          <w:sz w:val="24"/>
        </w:rPr>
        <w:t>, missing potential cooperation opportunities.</w:t>
      </w:r>
    </w:p>
    <w:p w14:paraId="4A764FBB">
      <w:pPr>
        <w:ind w:firstLine="480" w:firstLineChars="200"/>
      </w:pPr>
      <w:r>
        <w:rPr>
          <w:rFonts w:ascii="Times New Roman" w:hAnsi="Times New Roman" w:cs="Times New Roman"/>
          <w:sz w:val="24"/>
        </w:rPr>
        <w:t>Through the above analysis of the problems existing in the procurement process of Yumei, the author thinks that Yumei needs</w:t>
      </w:r>
      <w:r>
        <w:rPr>
          <w:rFonts w:hint="eastAsia" w:ascii="Times New Roman" w:hAnsi="Times New Roman" w:cs="Times New Roman"/>
          <w:sz w:val="24"/>
        </w:rPr>
        <w:t xml:space="preserve"> to identify its procurement </w:t>
      </w:r>
      <w:r>
        <w:rPr>
          <w:rFonts w:ascii="Times New Roman" w:hAnsi="Times New Roman" w:cs="Times New Roman"/>
          <w:sz w:val="24"/>
        </w:rPr>
        <w:t>objectives and</w:t>
      </w:r>
      <w:r>
        <w:rPr>
          <w:rFonts w:hint="eastAsia" w:ascii="Times New Roman" w:hAnsi="Times New Roman" w:cs="Times New Roman"/>
          <w:sz w:val="24"/>
        </w:rPr>
        <w:t xml:space="preserve"> establish lean supplier chain and a long-term cooperative</w:t>
      </w:r>
      <w:r>
        <w:rPr>
          <w:rFonts w:ascii="Times New Roman" w:hAnsi="Times New Roman" w:cs="Times New Roman"/>
          <w:sz w:val="24"/>
        </w:rPr>
        <w:t xml:space="preserve"> </w:t>
      </w:r>
      <w:r>
        <w:rPr>
          <w:rFonts w:hint="eastAsia" w:ascii="Times New Roman" w:hAnsi="Times New Roman" w:cs="Times New Roman"/>
          <w:sz w:val="24"/>
        </w:rPr>
        <w:t>relationship with suppliers</w:t>
      </w:r>
      <w:r>
        <w:rPr>
          <w:rFonts w:ascii="Times New Roman" w:hAnsi="Times New Roman" w:cs="Times New Roman"/>
          <w:sz w:val="24"/>
        </w:rPr>
        <w:t xml:space="preserve"> to improve the efficienc</w:t>
      </w:r>
      <w:r>
        <w:rPr>
          <w:rFonts w:hint="eastAsia" w:ascii="Times New Roman" w:hAnsi="Times New Roman" w:cs="Times New Roman"/>
          <w:sz w:val="24"/>
        </w:rPr>
        <w:t>y of</w:t>
      </w:r>
      <w:r>
        <w:rPr>
          <w:rFonts w:ascii="Times New Roman" w:hAnsi="Times New Roman" w:cs="Times New Roman"/>
          <w:sz w:val="24"/>
        </w:rPr>
        <w:t xml:space="preserve"> procurement management.</w:t>
      </w:r>
      <w:r>
        <w:rPr>
          <w:rFonts w:hint="eastAsia" w:ascii="Times New Roman" w:hAnsi="Times New Roman" w:cs="Times New Roman"/>
          <w:sz w:val="24"/>
        </w:rPr>
        <w:t xml:space="preserve"> </w:t>
      </w:r>
    </w:p>
    <w:p w14:paraId="6EDA2CCA">
      <w:pPr>
        <w:pStyle w:val="4"/>
        <w:spacing w:before="0" w:after="0" w:line="240" w:lineRule="auto"/>
        <w:rPr>
          <w:rFonts w:ascii="Times New Roman" w:hAnsi="Times New Roman" w:cs="Times New Roman"/>
          <w:sz w:val="28"/>
          <w:szCs w:val="28"/>
        </w:rPr>
      </w:pPr>
      <w:bookmarkStart w:id="16" w:name="_Toc30841"/>
      <w:r>
        <w:rPr>
          <w:rFonts w:hint="eastAsia" w:ascii="Times New Roman" w:hAnsi="Times New Roman" w:cs="Times New Roman"/>
          <w:sz w:val="28"/>
          <w:szCs w:val="28"/>
        </w:rPr>
        <w:t>3.3 High procurement cost</w:t>
      </w:r>
      <w:bookmarkEnd w:id="16"/>
    </w:p>
    <w:p w14:paraId="0A148590">
      <w:pPr>
        <w:ind w:firstLine="480" w:firstLineChars="200"/>
        <w:rPr>
          <w:rFonts w:ascii="Times New Roman" w:hAnsi="Times New Roman" w:cs="Times New Roman"/>
          <w:sz w:val="24"/>
        </w:rPr>
      </w:pPr>
      <w:r>
        <w:rPr>
          <w:rFonts w:hint="eastAsia" w:ascii="Times New Roman" w:hAnsi="Times New Roman" w:cs="Times New Roman"/>
          <w:sz w:val="24"/>
        </w:rPr>
        <w:t>Yumei's purchase price depends on the suppliers</w:t>
      </w:r>
      <w:r>
        <w:rPr>
          <w:rFonts w:ascii="Times New Roman" w:hAnsi="Times New Roman" w:cs="Times New Roman"/>
          <w:sz w:val="24"/>
        </w:rPr>
        <w:t>’</w:t>
      </w:r>
      <w:r>
        <w:rPr>
          <w:rFonts w:hint="eastAsia" w:ascii="Times New Roman" w:hAnsi="Times New Roman" w:cs="Times New Roman"/>
          <w:sz w:val="24"/>
        </w:rPr>
        <w:t xml:space="preserve"> quotation. The same products can create different purchase costs by bargaining with suppliers over increasing the purchase quantity, changing product parameters and packaging requirements. In general, the suppliers</w:t>
      </w:r>
      <w:r>
        <w:rPr>
          <w:rFonts w:ascii="Times New Roman" w:hAnsi="Times New Roman" w:cs="Times New Roman"/>
          <w:sz w:val="24"/>
        </w:rPr>
        <w:t>’</w:t>
      </w:r>
      <w:r>
        <w:rPr>
          <w:rFonts w:hint="eastAsia" w:ascii="Times New Roman" w:hAnsi="Times New Roman" w:cs="Times New Roman"/>
          <w:sz w:val="24"/>
        </w:rPr>
        <w:t xml:space="preserve"> quotation includes not only the cost of production, the value-added tax, the inland transportation charge, the warehousing fees and the profit of the suppliers, but also the loading charges, the booking cost, and terminal handling charge, etc. Since the quotation involves lots of content, suppliers often make quotations according to their own understanding, rather than the purchasing price that Yumei expects. Besides, the same supplier can offer different pricing for different purchase quantities, the following table shows the quantity and unit price of essential oil and </w:t>
      </w:r>
      <w:r>
        <w:rPr>
          <w:rFonts w:hint="eastAsia" w:ascii="Times New Roman" w:hAnsi="Times New Roman" w:cs="Times New Roman"/>
          <w:color w:val="000000"/>
          <w:sz w:val="24"/>
        </w:rPr>
        <w:t>seal lacquer craft gift</w:t>
      </w:r>
      <w:r>
        <w:rPr>
          <w:rFonts w:hint="eastAsia" w:ascii="Times New Roman" w:hAnsi="Times New Roman" w:cs="Times New Roman"/>
          <w:sz w:val="24"/>
        </w:rPr>
        <w:t xml:space="preserve"> purchased by Yumei in the past three years.</w:t>
      </w:r>
    </w:p>
    <w:p w14:paraId="426F1043">
      <w:pPr>
        <w:jc w:val="left"/>
        <w:rPr>
          <w:rFonts w:ascii="Times New Roman" w:hAnsi="Times New Roman" w:cs="Times New Roman"/>
          <w:b/>
          <w:bCs/>
          <w:sz w:val="24"/>
        </w:rPr>
      </w:pPr>
    </w:p>
    <w:p w14:paraId="6AF482FB">
      <w:pPr>
        <w:jc w:val="left"/>
        <w:rPr>
          <w:rFonts w:ascii="Times New Roman" w:hAnsi="Times New Roman" w:cs="Times New Roman"/>
          <w:b/>
          <w:bCs/>
          <w:sz w:val="24"/>
        </w:rPr>
      </w:pPr>
    </w:p>
    <w:p w14:paraId="41A84F2E">
      <w:pPr>
        <w:jc w:val="center"/>
        <w:rPr>
          <w:rFonts w:ascii="Times New Roman" w:hAnsi="Times New Roman" w:cs="Times New Roman"/>
          <w:i/>
          <w:iCs/>
          <w:sz w:val="24"/>
        </w:rPr>
      </w:pPr>
      <w:r>
        <w:rPr>
          <w:rFonts w:hint="eastAsia" w:ascii="Times New Roman" w:hAnsi="Times New Roman" w:cs="Times New Roman"/>
          <w:b/>
          <w:bCs/>
          <w:sz w:val="24"/>
        </w:rPr>
        <w:t>Table 1</w:t>
      </w:r>
      <w:r>
        <w:rPr>
          <w:rFonts w:ascii="Times New Roman" w:hAnsi="Times New Roman" w:cs="Times New Roman"/>
          <w:i/>
          <w:iCs/>
          <w:sz w:val="24"/>
        </w:rPr>
        <w:t xml:space="preserve"> </w:t>
      </w:r>
      <w:r>
        <w:rPr>
          <w:rFonts w:hint="eastAsia" w:ascii="Times New Roman" w:hAnsi="Times New Roman" w:cs="Times New Roman"/>
          <w:i/>
          <w:iCs/>
          <w:sz w:val="24"/>
        </w:rPr>
        <w:t xml:space="preserve">The quantity and unit price of essential oil and </w:t>
      </w:r>
      <w:r>
        <w:rPr>
          <w:rFonts w:hint="eastAsia" w:ascii="Times New Roman" w:hAnsi="Times New Roman" w:cs="Times New Roman"/>
          <w:i/>
          <w:iCs/>
          <w:color w:val="000000"/>
          <w:sz w:val="24"/>
        </w:rPr>
        <w:t xml:space="preserve">seal lacquer craft gift </w:t>
      </w:r>
      <w:r>
        <w:rPr>
          <w:rFonts w:hint="eastAsia" w:ascii="Times New Roman" w:hAnsi="Times New Roman" w:cs="Times New Roman"/>
          <w:i/>
          <w:iCs/>
          <w:sz w:val="24"/>
        </w:rPr>
        <w:t>purchased by Yumei from 2019 to 2021</w:t>
      </w:r>
    </w:p>
    <w:tbl>
      <w:tblPr>
        <w:tblStyle w:val="17"/>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7"/>
        <w:gridCol w:w="1662"/>
        <w:gridCol w:w="1803"/>
        <w:gridCol w:w="1681"/>
        <w:gridCol w:w="1699"/>
      </w:tblGrid>
      <w:tr w14:paraId="796D761C">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77" w:type="dxa"/>
            <w:tcBorders>
              <w:top w:val="single" w:color="auto" w:sz="4" w:space="0"/>
              <w:bottom w:val="single" w:color="auto" w:sz="8" w:space="0"/>
              <w:tl2br w:val="nil"/>
              <w:tr2bl w:val="nil"/>
            </w:tcBorders>
            <w:shd w:val="clear" w:color="auto" w:fill="FFFFFF"/>
            <w:vAlign w:val="center"/>
          </w:tcPr>
          <w:p w14:paraId="11398DBF">
            <w:pPr>
              <w:jc w:val="center"/>
              <w:rPr>
                <w:rFonts w:ascii="Times New Roman" w:hAnsi="Times New Roman" w:cs="Times New Roman"/>
                <w:color w:val="000000"/>
                <w:sz w:val="24"/>
              </w:rPr>
            </w:pPr>
            <w:r>
              <w:rPr>
                <w:rFonts w:hint="eastAsia" w:ascii="Times New Roman" w:hAnsi="Times New Roman" w:cs="Times New Roman"/>
                <w:color w:val="000000"/>
                <w:sz w:val="24"/>
              </w:rPr>
              <w:t>Date</w:t>
            </w:r>
          </w:p>
        </w:tc>
        <w:tc>
          <w:tcPr>
            <w:tcW w:w="1662" w:type="dxa"/>
            <w:tcBorders>
              <w:top w:val="single" w:color="auto" w:sz="4" w:space="0"/>
              <w:bottom w:val="single" w:color="auto" w:sz="8" w:space="0"/>
              <w:tl2br w:val="nil"/>
              <w:tr2bl w:val="nil"/>
            </w:tcBorders>
            <w:shd w:val="clear" w:color="auto" w:fill="FFFFFF"/>
            <w:vAlign w:val="center"/>
          </w:tcPr>
          <w:p w14:paraId="449D7121">
            <w:pPr>
              <w:jc w:val="center"/>
              <w:rPr>
                <w:rFonts w:ascii="Times New Roman" w:hAnsi="Times New Roman" w:cs="Times New Roman"/>
                <w:color w:val="000000"/>
                <w:sz w:val="24"/>
              </w:rPr>
            </w:pPr>
            <w:r>
              <w:rPr>
                <w:rFonts w:hint="eastAsia" w:ascii="Times New Roman" w:hAnsi="Times New Roman" w:cs="Times New Roman"/>
                <w:color w:val="000000"/>
                <w:sz w:val="24"/>
              </w:rPr>
              <w:t>Product</w:t>
            </w:r>
          </w:p>
        </w:tc>
        <w:tc>
          <w:tcPr>
            <w:tcW w:w="1803" w:type="dxa"/>
            <w:tcBorders>
              <w:top w:val="single" w:color="auto" w:sz="4" w:space="0"/>
              <w:bottom w:val="single" w:color="auto" w:sz="8" w:space="0"/>
              <w:tl2br w:val="nil"/>
              <w:tr2bl w:val="nil"/>
            </w:tcBorders>
            <w:shd w:val="clear" w:color="auto" w:fill="FFFFFF"/>
            <w:vAlign w:val="center"/>
          </w:tcPr>
          <w:p w14:paraId="658D2F6F">
            <w:pPr>
              <w:jc w:val="center"/>
              <w:rPr>
                <w:rFonts w:ascii="Times New Roman" w:hAnsi="Times New Roman" w:cs="Times New Roman"/>
                <w:color w:val="000000"/>
                <w:sz w:val="24"/>
              </w:rPr>
            </w:pPr>
            <w:r>
              <w:rPr>
                <w:rFonts w:hint="eastAsia" w:ascii="Times New Roman" w:hAnsi="Times New Roman" w:cs="Times New Roman"/>
                <w:color w:val="000000"/>
                <w:sz w:val="24"/>
              </w:rPr>
              <w:t>Quantity</w:t>
            </w:r>
            <w:r>
              <w:rPr>
                <w:rFonts w:ascii="Times New Roman" w:hAnsi="Times New Roman" w:cs="Times New Roman"/>
                <w:color w:val="000000"/>
                <w:sz w:val="24"/>
              </w:rPr>
              <w:t xml:space="preserve"> </w:t>
            </w:r>
            <w:r>
              <w:rPr>
                <w:rFonts w:hint="eastAsia" w:ascii="Times New Roman" w:hAnsi="Times New Roman" w:cs="Times New Roman"/>
                <w:color w:val="000000"/>
                <w:sz w:val="24"/>
              </w:rPr>
              <w:t>(Bottle)</w:t>
            </w:r>
          </w:p>
        </w:tc>
        <w:tc>
          <w:tcPr>
            <w:tcW w:w="1681" w:type="dxa"/>
            <w:tcBorders>
              <w:top w:val="single" w:color="auto" w:sz="4" w:space="0"/>
              <w:bottom w:val="single" w:color="auto" w:sz="8" w:space="0"/>
              <w:tl2br w:val="nil"/>
              <w:tr2bl w:val="nil"/>
            </w:tcBorders>
            <w:shd w:val="clear" w:color="auto" w:fill="FFFFFF"/>
            <w:vAlign w:val="center"/>
          </w:tcPr>
          <w:p w14:paraId="4B9B59C2">
            <w:pPr>
              <w:jc w:val="center"/>
              <w:rPr>
                <w:rFonts w:ascii="Times New Roman" w:hAnsi="Times New Roman" w:cs="Times New Roman"/>
                <w:color w:val="000000"/>
                <w:sz w:val="24"/>
              </w:rPr>
            </w:pPr>
            <w:r>
              <w:rPr>
                <w:rFonts w:hint="eastAsia" w:ascii="Times New Roman" w:hAnsi="Times New Roman" w:cs="Times New Roman"/>
                <w:color w:val="000000"/>
                <w:sz w:val="24"/>
              </w:rPr>
              <w:t>Unite price</w:t>
            </w:r>
            <w:r>
              <w:rPr>
                <w:rFonts w:ascii="Times New Roman" w:hAnsi="Times New Roman" w:cs="Times New Roman"/>
                <w:color w:val="000000"/>
                <w:sz w:val="24"/>
              </w:rPr>
              <w:t xml:space="preserve"> </w:t>
            </w:r>
            <w:r>
              <w:rPr>
                <w:rFonts w:hint="eastAsia" w:ascii="Times New Roman" w:hAnsi="Times New Roman" w:cs="Times New Roman"/>
                <w:color w:val="000000"/>
                <w:sz w:val="24"/>
              </w:rPr>
              <w:t>(CNY)</w:t>
            </w:r>
          </w:p>
        </w:tc>
        <w:tc>
          <w:tcPr>
            <w:tcW w:w="1699" w:type="dxa"/>
            <w:tcBorders>
              <w:top w:val="single" w:color="auto" w:sz="4" w:space="0"/>
              <w:bottom w:val="single" w:color="auto" w:sz="8" w:space="0"/>
              <w:tl2br w:val="nil"/>
              <w:tr2bl w:val="nil"/>
            </w:tcBorders>
            <w:shd w:val="clear" w:color="auto" w:fill="FFFFFF"/>
            <w:vAlign w:val="center"/>
          </w:tcPr>
          <w:p w14:paraId="33A268E7">
            <w:pPr>
              <w:jc w:val="center"/>
              <w:rPr>
                <w:rFonts w:ascii="Times New Roman" w:hAnsi="Times New Roman" w:cs="Times New Roman"/>
                <w:color w:val="000000"/>
                <w:sz w:val="24"/>
              </w:rPr>
            </w:pPr>
            <w:r>
              <w:rPr>
                <w:rFonts w:hint="eastAsia" w:ascii="Times New Roman" w:hAnsi="Times New Roman" w:cs="Times New Roman"/>
                <w:color w:val="000000"/>
                <w:sz w:val="24"/>
              </w:rPr>
              <w:t>Amount</w:t>
            </w:r>
            <w:r>
              <w:rPr>
                <w:rFonts w:ascii="Times New Roman" w:hAnsi="Times New Roman" w:cs="Times New Roman"/>
                <w:color w:val="000000"/>
                <w:sz w:val="24"/>
              </w:rPr>
              <w:t xml:space="preserve"> </w:t>
            </w:r>
            <w:r>
              <w:rPr>
                <w:rFonts w:hint="eastAsia" w:ascii="Times New Roman" w:hAnsi="Times New Roman" w:cs="Times New Roman"/>
                <w:color w:val="000000"/>
                <w:sz w:val="24"/>
              </w:rPr>
              <w:t>(CNY)</w:t>
            </w:r>
          </w:p>
        </w:tc>
      </w:tr>
      <w:tr w14:paraId="6E488157">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77" w:type="dxa"/>
            <w:tcBorders>
              <w:top w:val="single" w:color="auto" w:sz="8" w:space="0"/>
              <w:tl2br w:val="nil"/>
              <w:tr2bl w:val="nil"/>
            </w:tcBorders>
            <w:shd w:val="clear" w:color="auto" w:fill="FFFFFF"/>
            <w:vAlign w:val="center"/>
          </w:tcPr>
          <w:p w14:paraId="60B2E239">
            <w:pPr>
              <w:jc w:val="center"/>
              <w:rPr>
                <w:rFonts w:ascii="Times New Roman" w:hAnsi="Times New Roman" w:cs="Times New Roman"/>
                <w:color w:val="000000"/>
                <w:sz w:val="24"/>
              </w:rPr>
            </w:pPr>
            <w:r>
              <w:rPr>
                <w:rFonts w:hint="eastAsia" w:ascii="Times New Roman" w:hAnsi="Times New Roman" w:cs="Times New Roman"/>
                <w:color w:val="000000"/>
                <w:sz w:val="24"/>
              </w:rPr>
              <w:t>10/09/2019</w:t>
            </w:r>
          </w:p>
        </w:tc>
        <w:tc>
          <w:tcPr>
            <w:tcW w:w="1662" w:type="dxa"/>
            <w:tcBorders>
              <w:top w:val="single" w:color="auto" w:sz="8" w:space="0"/>
              <w:tl2br w:val="nil"/>
              <w:tr2bl w:val="nil"/>
            </w:tcBorders>
            <w:shd w:val="clear" w:color="auto" w:fill="FFFFFF"/>
            <w:vAlign w:val="center"/>
          </w:tcPr>
          <w:p w14:paraId="6A2144FA">
            <w:pPr>
              <w:jc w:val="center"/>
              <w:rPr>
                <w:rFonts w:ascii="Times New Roman" w:hAnsi="Times New Roman" w:cs="Times New Roman"/>
                <w:color w:val="000000"/>
                <w:sz w:val="24"/>
              </w:rPr>
            </w:pPr>
            <w:r>
              <w:rPr>
                <w:rFonts w:hint="eastAsia" w:ascii="Times New Roman" w:hAnsi="Times New Roman" w:cs="Times New Roman"/>
                <w:color w:val="000000"/>
                <w:sz w:val="24"/>
              </w:rPr>
              <w:t>essential oil</w:t>
            </w:r>
          </w:p>
        </w:tc>
        <w:tc>
          <w:tcPr>
            <w:tcW w:w="1803" w:type="dxa"/>
            <w:tcBorders>
              <w:top w:val="single" w:color="auto" w:sz="8" w:space="0"/>
              <w:tl2br w:val="nil"/>
              <w:tr2bl w:val="nil"/>
            </w:tcBorders>
            <w:shd w:val="clear" w:color="auto" w:fill="FFFFFF"/>
            <w:vAlign w:val="center"/>
          </w:tcPr>
          <w:p w14:paraId="6A59FB9B">
            <w:pPr>
              <w:jc w:val="center"/>
              <w:rPr>
                <w:rFonts w:ascii="Times New Roman" w:hAnsi="Times New Roman" w:cs="Times New Roman"/>
                <w:color w:val="000000"/>
                <w:sz w:val="24"/>
              </w:rPr>
            </w:pPr>
            <w:r>
              <w:rPr>
                <w:rFonts w:hint="eastAsia" w:ascii="Times New Roman" w:hAnsi="Times New Roman" w:cs="Times New Roman"/>
                <w:color w:val="000000"/>
                <w:sz w:val="24"/>
              </w:rPr>
              <w:t>3,000</w:t>
            </w:r>
          </w:p>
        </w:tc>
        <w:tc>
          <w:tcPr>
            <w:tcW w:w="1681" w:type="dxa"/>
            <w:tcBorders>
              <w:top w:val="single" w:color="auto" w:sz="8" w:space="0"/>
              <w:tl2br w:val="nil"/>
              <w:tr2bl w:val="nil"/>
            </w:tcBorders>
            <w:shd w:val="clear" w:color="auto" w:fill="FFFFFF"/>
            <w:vAlign w:val="center"/>
          </w:tcPr>
          <w:p w14:paraId="73C495F6">
            <w:pPr>
              <w:jc w:val="center"/>
              <w:rPr>
                <w:rFonts w:ascii="Times New Roman" w:hAnsi="Times New Roman" w:cs="Times New Roman"/>
                <w:color w:val="000000"/>
                <w:sz w:val="24"/>
              </w:rPr>
            </w:pPr>
            <w:r>
              <w:rPr>
                <w:rFonts w:hint="eastAsia" w:ascii="Times New Roman" w:hAnsi="Times New Roman" w:cs="Times New Roman"/>
                <w:color w:val="000000"/>
                <w:sz w:val="24"/>
              </w:rPr>
              <w:t>10</w:t>
            </w:r>
          </w:p>
        </w:tc>
        <w:tc>
          <w:tcPr>
            <w:tcW w:w="1699" w:type="dxa"/>
            <w:tcBorders>
              <w:top w:val="single" w:color="auto" w:sz="8" w:space="0"/>
              <w:tl2br w:val="nil"/>
              <w:tr2bl w:val="nil"/>
            </w:tcBorders>
            <w:shd w:val="clear" w:color="auto" w:fill="FFFFFF"/>
            <w:vAlign w:val="center"/>
          </w:tcPr>
          <w:p w14:paraId="17C23768">
            <w:pPr>
              <w:jc w:val="center"/>
              <w:rPr>
                <w:rFonts w:ascii="Times New Roman" w:hAnsi="Times New Roman" w:cs="Times New Roman"/>
                <w:color w:val="000000"/>
                <w:sz w:val="24"/>
              </w:rPr>
            </w:pPr>
            <w:r>
              <w:rPr>
                <w:rFonts w:hint="eastAsia" w:ascii="Times New Roman" w:hAnsi="Times New Roman" w:cs="Times New Roman"/>
                <w:color w:val="000000"/>
                <w:sz w:val="24"/>
              </w:rPr>
              <w:t>30,000</w:t>
            </w:r>
          </w:p>
        </w:tc>
      </w:tr>
      <w:tr w14:paraId="76A82796">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77" w:type="dxa"/>
            <w:tcBorders>
              <w:tl2br w:val="nil"/>
              <w:tr2bl w:val="nil"/>
            </w:tcBorders>
            <w:shd w:val="clear" w:color="auto" w:fill="FFFFFF"/>
            <w:vAlign w:val="center"/>
          </w:tcPr>
          <w:p w14:paraId="5C77F145">
            <w:pPr>
              <w:jc w:val="center"/>
              <w:rPr>
                <w:rFonts w:ascii="Times New Roman" w:hAnsi="Times New Roman" w:cs="Times New Roman"/>
                <w:color w:val="000000"/>
                <w:sz w:val="24"/>
              </w:rPr>
            </w:pPr>
            <w:r>
              <w:rPr>
                <w:rFonts w:hint="eastAsia" w:ascii="Times New Roman" w:hAnsi="Times New Roman" w:cs="Times New Roman"/>
                <w:color w:val="000000"/>
                <w:sz w:val="24"/>
              </w:rPr>
              <w:t>08/11/2019</w:t>
            </w:r>
          </w:p>
        </w:tc>
        <w:tc>
          <w:tcPr>
            <w:tcW w:w="1662" w:type="dxa"/>
            <w:tcBorders>
              <w:tl2br w:val="nil"/>
              <w:tr2bl w:val="nil"/>
            </w:tcBorders>
            <w:shd w:val="clear" w:color="auto" w:fill="FFFFFF"/>
            <w:vAlign w:val="center"/>
          </w:tcPr>
          <w:p w14:paraId="208CB306">
            <w:pPr>
              <w:jc w:val="center"/>
              <w:rPr>
                <w:rFonts w:ascii="Times New Roman" w:hAnsi="Times New Roman" w:cs="Times New Roman"/>
                <w:color w:val="000000"/>
                <w:sz w:val="24"/>
              </w:rPr>
            </w:pPr>
            <w:r>
              <w:rPr>
                <w:rFonts w:hint="eastAsia" w:ascii="Times New Roman" w:hAnsi="Times New Roman" w:cs="Times New Roman"/>
                <w:color w:val="000000"/>
                <w:sz w:val="24"/>
              </w:rPr>
              <w:t xml:space="preserve">seal lacquer craft gift </w:t>
            </w:r>
          </w:p>
        </w:tc>
        <w:tc>
          <w:tcPr>
            <w:tcW w:w="1803" w:type="dxa"/>
            <w:tcBorders>
              <w:tl2br w:val="nil"/>
              <w:tr2bl w:val="nil"/>
            </w:tcBorders>
            <w:shd w:val="clear" w:color="auto" w:fill="FFFFFF"/>
            <w:vAlign w:val="center"/>
          </w:tcPr>
          <w:p w14:paraId="1BDC0EC3">
            <w:pPr>
              <w:jc w:val="center"/>
              <w:rPr>
                <w:rFonts w:ascii="Times New Roman" w:hAnsi="Times New Roman" w:cs="Times New Roman"/>
                <w:color w:val="000000"/>
                <w:sz w:val="24"/>
              </w:rPr>
            </w:pPr>
            <w:r>
              <w:rPr>
                <w:rFonts w:hint="eastAsia" w:ascii="Times New Roman" w:hAnsi="Times New Roman" w:cs="Times New Roman"/>
                <w:color w:val="000000"/>
                <w:sz w:val="24"/>
              </w:rPr>
              <w:t>6,000</w:t>
            </w:r>
          </w:p>
        </w:tc>
        <w:tc>
          <w:tcPr>
            <w:tcW w:w="1681" w:type="dxa"/>
            <w:tcBorders>
              <w:tl2br w:val="nil"/>
              <w:tr2bl w:val="nil"/>
            </w:tcBorders>
            <w:shd w:val="clear" w:color="auto" w:fill="FFFFFF"/>
            <w:vAlign w:val="center"/>
          </w:tcPr>
          <w:p w14:paraId="410675BA">
            <w:pPr>
              <w:jc w:val="center"/>
              <w:rPr>
                <w:rFonts w:ascii="Times New Roman" w:hAnsi="Times New Roman" w:cs="Times New Roman"/>
                <w:color w:val="000000"/>
                <w:sz w:val="24"/>
              </w:rPr>
            </w:pPr>
            <w:r>
              <w:rPr>
                <w:rFonts w:hint="eastAsia" w:ascii="Times New Roman" w:hAnsi="Times New Roman" w:cs="Times New Roman"/>
                <w:color w:val="000000"/>
                <w:sz w:val="24"/>
              </w:rPr>
              <w:t>3.5</w:t>
            </w:r>
          </w:p>
        </w:tc>
        <w:tc>
          <w:tcPr>
            <w:tcW w:w="1699" w:type="dxa"/>
            <w:tcBorders>
              <w:tl2br w:val="nil"/>
              <w:tr2bl w:val="nil"/>
            </w:tcBorders>
            <w:shd w:val="clear" w:color="auto" w:fill="FFFFFF"/>
            <w:vAlign w:val="center"/>
          </w:tcPr>
          <w:p w14:paraId="5CC9252C">
            <w:pPr>
              <w:jc w:val="center"/>
              <w:rPr>
                <w:rFonts w:ascii="Times New Roman" w:hAnsi="Times New Roman" w:cs="Times New Roman"/>
                <w:color w:val="000000"/>
                <w:sz w:val="24"/>
              </w:rPr>
            </w:pPr>
            <w:r>
              <w:rPr>
                <w:rFonts w:hint="eastAsia" w:ascii="Times New Roman" w:hAnsi="Times New Roman" w:cs="Times New Roman"/>
                <w:color w:val="000000"/>
                <w:sz w:val="24"/>
              </w:rPr>
              <w:t>21,000</w:t>
            </w:r>
          </w:p>
        </w:tc>
      </w:tr>
      <w:tr w14:paraId="79174CC5">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77" w:type="dxa"/>
            <w:tcBorders>
              <w:tl2br w:val="nil"/>
              <w:tr2bl w:val="nil"/>
            </w:tcBorders>
            <w:shd w:val="clear" w:color="auto" w:fill="FFFFFF"/>
            <w:vAlign w:val="center"/>
          </w:tcPr>
          <w:p w14:paraId="5598B6EF">
            <w:pPr>
              <w:jc w:val="center"/>
              <w:rPr>
                <w:rFonts w:ascii="Times New Roman" w:hAnsi="Times New Roman" w:cs="Times New Roman"/>
                <w:color w:val="000000"/>
                <w:sz w:val="24"/>
              </w:rPr>
            </w:pPr>
            <w:r>
              <w:rPr>
                <w:rFonts w:hint="eastAsia" w:ascii="Times New Roman" w:hAnsi="Times New Roman" w:cs="Times New Roman"/>
                <w:color w:val="000000"/>
                <w:sz w:val="24"/>
              </w:rPr>
              <w:t>11/09/2020</w:t>
            </w:r>
          </w:p>
        </w:tc>
        <w:tc>
          <w:tcPr>
            <w:tcW w:w="1662" w:type="dxa"/>
            <w:tcBorders>
              <w:tl2br w:val="nil"/>
              <w:tr2bl w:val="nil"/>
            </w:tcBorders>
            <w:shd w:val="clear" w:color="auto" w:fill="FFFFFF"/>
            <w:vAlign w:val="center"/>
          </w:tcPr>
          <w:p w14:paraId="6B1C8FC6">
            <w:pPr>
              <w:jc w:val="center"/>
              <w:rPr>
                <w:rFonts w:ascii="Times New Roman" w:hAnsi="Times New Roman" w:cs="Times New Roman"/>
                <w:color w:val="000000"/>
                <w:sz w:val="24"/>
              </w:rPr>
            </w:pPr>
            <w:r>
              <w:rPr>
                <w:rFonts w:hint="eastAsia" w:ascii="Times New Roman" w:hAnsi="Times New Roman" w:cs="Times New Roman"/>
                <w:color w:val="000000"/>
                <w:sz w:val="24"/>
              </w:rPr>
              <w:t>essential oil</w:t>
            </w:r>
          </w:p>
        </w:tc>
        <w:tc>
          <w:tcPr>
            <w:tcW w:w="1803" w:type="dxa"/>
            <w:tcBorders>
              <w:tl2br w:val="nil"/>
              <w:tr2bl w:val="nil"/>
            </w:tcBorders>
            <w:shd w:val="clear" w:color="auto" w:fill="FFFFFF"/>
            <w:vAlign w:val="center"/>
          </w:tcPr>
          <w:p w14:paraId="44C68854">
            <w:pPr>
              <w:jc w:val="center"/>
              <w:rPr>
                <w:rFonts w:ascii="Times New Roman" w:hAnsi="Times New Roman" w:cs="Times New Roman"/>
                <w:color w:val="000000"/>
                <w:sz w:val="24"/>
              </w:rPr>
            </w:pPr>
            <w:r>
              <w:rPr>
                <w:rFonts w:hint="eastAsia" w:ascii="Times New Roman" w:hAnsi="Times New Roman" w:cs="Times New Roman"/>
                <w:color w:val="000000"/>
                <w:sz w:val="24"/>
              </w:rPr>
              <w:t>10,000</w:t>
            </w:r>
          </w:p>
        </w:tc>
        <w:tc>
          <w:tcPr>
            <w:tcW w:w="1681" w:type="dxa"/>
            <w:tcBorders>
              <w:tl2br w:val="nil"/>
              <w:tr2bl w:val="nil"/>
            </w:tcBorders>
            <w:shd w:val="clear" w:color="auto" w:fill="FFFFFF"/>
            <w:vAlign w:val="center"/>
          </w:tcPr>
          <w:p w14:paraId="68D87887">
            <w:pPr>
              <w:jc w:val="center"/>
              <w:rPr>
                <w:rFonts w:ascii="Times New Roman" w:hAnsi="Times New Roman" w:cs="Times New Roman"/>
                <w:color w:val="000000"/>
                <w:sz w:val="24"/>
              </w:rPr>
            </w:pPr>
            <w:r>
              <w:rPr>
                <w:rFonts w:hint="eastAsia" w:ascii="Times New Roman" w:hAnsi="Times New Roman" w:cs="Times New Roman"/>
                <w:color w:val="000000"/>
                <w:sz w:val="24"/>
              </w:rPr>
              <w:t>9.7</w:t>
            </w:r>
          </w:p>
        </w:tc>
        <w:tc>
          <w:tcPr>
            <w:tcW w:w="1699" w:type="dxa"/>
            <w:tcBorders>
              <w:tl2br w:val="nil"/>
              <w:tr2bl w:val="nil"/>
            </w:tcBorders>
            <w:shd w:val="clear" w:color="auto" w:fill="FFFFFF"/>
            <w:vAlign w:val="center"/>
          </w:tcPr>
          <w:p w14:paraId="1E2D30BC">
            <w:pPr>
              <w:jc w:val="center"/>
              <w:rPr>
                <w:rFonts w:ascii="Times New Roman" w:hAnsi="Times New Roman" w:cs="Times New Roman"/>
                <w:color w:val="000000"/>
                <w:sz w:val="24"/>
              </w:rPr>
            </w:pPr>
            <w:r>
              <w:rPr>
                <w:rFonts w:hint="eastAsia" w:ascii="Times New Roman" w:hAnsi="Times New Roman" w:cs="Times New Roman"/>
                <w:color w:val="000000"/>
                <w:sz w:val="24"/>
              </w:rPr>
              <w:t>97,000</w:t>
            </w:r>
          </w:p>
        </w:tc>
      </w:tr>
      <w:tr w14:paraId="0017A4F2">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77" w:type="dxa"/>
            <w:tcBorders>
              <w:tl2br w:val="nil"/>
              <w:tr2bl w:val="nil"/>
            </w:tcBorders>
            <w:shd w:val="clear" w:color="auto" w:fill="FFFFFF"/>
            <w:vAlign w:val="center"/>
          </w:tcPr>
          <w:p w14:paraId="0740638C">
            <w:pPr>
              <w:jc w:val="center"/>
              <w:rPr>
                <w:rFonts w:ascii="Times New Roman" w:hAnsi="Times New Roman" w:cs="Times New Roman"/>
                <w:color w:val="000000"/>
                <w:sz w:val="24"/>
              </w:rPr>
            </w:pPr>
            <w:r>
              <w:rPr>
                <w:rFonts w:hint="eastAsia" w:ascii="Times New Roman" w:hAnsi="Times New Roman" w:cs="Times New Roman"/>
                <w:color w:val="000000"/>
                <w:sz w:val="24"/>
              </w:rPr>
              <w:t>20/03/2021</w:t>
            </w:r>
          </w:p>
        </w:tc>
        <w:tc>
          <w:tcPr>
            <w:tcW w:w="1662" w:type="dxa"/>
            <w:tcBorders>
              <w:tl2br w:val="nil"/>
              <w:tr2bl w:val="nil"/>
            </w:tcBorders>
            <w:shd w:val="clear" w:color="auto" w:fill="FFFFFF"/>
            <w:vAlign w:val="center"/>
          </w:tcPr>
          <w:p w14:paraId="0B4E3DC2">
            <w:pPr>
              <w:jc w:val="center"/>
              <w:rPr>
                <w:rFonts w:ascii="Times New Roman" w:hAnsi="Times New Roman" w:cs="Times New Roman"/>
                <w:color w:val="000000"/>
                <w:sz w:val="24"/>
              </w:rPr>
            </w:pPr>
            <w:r>
              <w:rPr>
                <w:rFonts w:hint="eastAsia" w:ascii="Times New Roman" w:hAnsi="Times New Roman" w:cs="Times New Roman"/>
                <w:color w:val="000000"/>
                <w:sz w:val="24"/>
              </w:rPr>
              <w:t>seal lacquer craft gift</w:t>
            </w:r>
          </w:p>
        </w:tc>
        <w:tc>
          <w:tcPr>
            <w:tcW w:w="1803" w:type="dxa"/>
            <w:tcBorders>
              <w:tl2br w:val="nil"/>
              <w:tr2bl w:val="nil"/>
            </w:tcBorders>
            <w:shd w:val="clear" w:color="auto" w:fill="FFFFFF"/>
            <w:vAlign w:val="center"/>
          </w:tcPr>
          <w:p w14:paraId="35D548D5">
            <w:pPr>
              <w:jc w:val="center"/>
              <w:rPr>
                <w:rFonts w:ascii="Times New Roman" w:hAnsi="Times New Roman" w:cs="Times New Roman"/>
                <w:color w:val="000000"/>
                <w:sz w:val="24"/>
              </w:rPr>
            </w:pPr>
            <w:r>
              <w:rPr>
                <w:rFonts w:hint="eastAsia" w:ascii="Times New Roman" w:hAnsi="Times New Roman" w:cs="Times New Roman"/>
                <w:color w:val="000000"/>
                <w:sz w:val="24"/>
              </w:rPr>
              <w:t>15,000</w:t>
            </w:r>
          </w:p>
        </w:tc>
        <w:tc>
          <w:tcPr>
            <w:tcW w:w="1681" w:type="dxa"/>
            <w:tcBorders>
              <w:tl2br w:val="nil"/>
              <w:tr2bl w:val="nil"/>
            </w:tcBorders>
            <w:shd w:val="clear" w:color="auto" w:fill="FFFFFF"/>
            <w:vAlign w:val="center"/>
          </w:tcPr>
          <w:p w14:paraId="08BCB186">
            <w:pPr>
              <w:jc w:val="center"/>
              <w:rPr>
                <w:rFonts w:ascii="Times New Roman" w:hAnsi="Times New Roman" w:cs="Times New Roman"/>
                <w:color w:val="000000"/>
                <w:sz w:val="24"/>
              </w:rPr>
            </w:pPr>
            <w:r>
              <w:rPr>
                <w:rFonts w:hint="eastAsia" w:ascii="Times New Roman" w:hAnsi="Times New Roman" w:cs="Times New Roman"/>
                <w:color w:val="000000"/>
                <w:sz w:val="24"/>
              </w:rPr>
              <w:t>3.2</w:t>
            </w:r>
          </w:p>
        </w:tc>
        <w:tc>
          <w:tcPr>
            <w:tcW w:w="1699" w:type="dxa"/>
            <w:tcBorders>
              <w:tl2br w:val="nil"/>
              <w:tr2bl w:val="nil"/>
            </w:tcBorders>
            <w:shd w:val="clear" w:color="auto" w:fill="FFFFFF"/>
            <w:vAlign w:val="center"/>
          </w:tcPr>
          <w:p w14:paraId="58352B50">
            <w:pPr>
              <w:jc w:val="center"/>
              <w:rPr>
                <w:rFonts w:ascii="Times New Roman" w:hAnsi="Times New Roman" w:cs="Times New Roman"/>
                <w:color w:val="000000"/>
                <w:sz w:val="24"/>
              </w:rPr>
            </w:pPr>
            <w:r>
              <w:rPr>
                <w:rFonts w:hint="eastAsia" w:ascii="Times New Roman" w:hAnsi="Times New Roman" w:cs="Times New Roman"/>
                <w:color w:val="000000"/>
                <w:sz w:val="24"/>
              </w:rPr>
              <w:t>48,000</w:t>
            </w:r>
          </w:p>
        </w:tc>
      </w:tr>
    </w:tbl>
    <w:p w14:paraId="26702BB1">
      <w:pPr>
        <w:ind w:firstLine="480" w:firstLineChars="200"/>
        <w:rPr>
          <w:rFonts w:ascii="Times New Roman" w:hAnsi="Times New Roman" w:cs="Times New Roman"/>
          <w:sz w:val="24"/>
        </w:rPr>
      </w:pPr>
    </w:p>
    <w:p w14:paraId="5F76730D">
      <w:pPr>
        <w:ind w:firstLine="480" w:firstLineChars="200"/>
        <w:rPr>
          <w:rFonts w:ascii="Times New Roman" w:hAnsi="Times New Roman" w:cs="Times New Roman"/>
          <w:sz w:val="24"/>
        </w:rPr>
      </w:pPr>
      <w:r>
        <w:rPr>
          <w:rFonts w:hint="eastAsia" w:ascii="Times New Roman" w:hAnsi="Times New Roman" w:cs="Times New Roman"/>
          <w:sz w:val="24"/>
        </w:rPr>
        <w:t xml:space="preserve">As can be seen from </w:t>
      </w:r>
      <w:r>
        <w:rPr>
          <w:rFonts w:ascii="Times New Roman" w:hAnsi="Times New Roman" w:cs="Times New Roman"/>
          <w:sz w:val="24"/>
        </w:rPr>
        <w:t>T</w:t>
      </w:r>
      <w:r>
        <w:rPr>
          <w:rFonts w:hint="eastAsia" w:ascii="Times New Roman" w:hAnsi="Times New Roman" w:cs="Times New Roman"/>
          <w:sz w:val="24"/>
        </w:rPr>
        <w:t>able 1, with the increase of quantity, the unit price of the items will decrease. However, Yumei has no detailed purchasing list, that is, it does not show the procurement level of different products, which leads to the inability to distinguish key products in the procurement process. This means that when cooperating with suppliers, Yumei are at disadvantage in terms of price due to the relatively small purchase quantity. In addition, Yumei does not do enough research on the market supply and demand and price changes of its competitors. As a result, it fails to take effective bargaining methods in the negotiations and ultimately fails to reduce the procurement price.</w:t>
      </w:r>
    </w:p>
    <w:p w14:paraId="260C40E6">
      <w:pPr>
        <w:rPr>
          <w:rFonts w:ascii="Times New Roman" w:hAnsi="Times New Roman" w:cs="Times New Roman"/>
          <w:sz w:val="24"/>
        </w:rPr>
      </w:pPr>
    </w:p>
    <w:p w14:paraId="7CDBA383">
      <w:pPr>
        <w:pStyle w:val="2"/>
        <w:keepNext w:val="0"/>
        <w:keepLines w:val="0"/>
        <w:pageBreakBefore w:val="0"/>
        <w:widowControl/>
        <w:numPr>
          <w:ilvl w:val="0"/>
          <w:numId w:val="1"/>
        </w:numPr>
        <w:kinsoku/>
        <w:wordWrap/>
        <w:overflowPunct/>
        <w:topLinePunct w:val="0"/>
        <w:autoSpaceDE/>
        <w:autoSpaceDN/>
        <w:bidi w:val="0"/>
        <w:adjustRightInd/>
        <w:snapToGrid w:val="0"/>
        <w:spacing w:before="0" w:after="0" w:line="240" w:lineRule="auto"/>
        <w:ind w:left="0" w:leftChars="0" w:firstLine="0" w:firstLineChars="0"/>
        <w:textAlignment w:val="auto"/>
        <w:rPr>
          <w:rFonts w:eastAsia="NewTimes" w:cs="Times New Roman"/>
          <w:color w:val="auto"/>
          <w:kern w:val="0"/>
          <w:szCs w:val="30"/>
        </w:rPr>
      </w:pPr>
      <w:bookmarkStart w:id="17" w:name="_Toc1002"/>
      <w:commentRangeStart w:id="37"/>
      <w:r>
        <w:rPr>
          <w:rFonts w:hint="eastAsia" w:eastAsia="NewTimes" w:cs="Times New Roman"/>
          <w:color w:val="auto"/>
          <w:kern w:val="0"/>
          <w:szCs w:val="30"/>
        </w:rPr>
        <w:t>Solution</w:t>
      </w:r>
      <w:r>
        <w:rPr>
          <w:rFonts w:hint="eastAsia" w:cs="Times New Roman"/>
          <w:color w:val="auto"/>
          <w:kern w:val="0"/>
          <w:szCs w:val="30"/>
        </w:rPr>
        <w:t>s</w:t>
      </w:r>
      <w:r>
        <w:rPr>
          <w:rFonts w:hint="eastAsia" w:eastAsia="NewTimes" w:cs="Times New Roman"/>
          <w:color w:val="auto"/>
          <w:kern w:val="0"/>
          <w:szCs w:val="30"/>
        </w:rPr>
        <w:t xml:space="preserve"> and strategies</w:t>
      </w:r>
      <w:commentRangeEnd w:id="37"/>
      <w:r>
        <w:rPr>
          <w:rStyle w:val="20"/>
          <w:rFonts w:ascii="Calibri" w:hAnsi="Calibri" w:cs="宋体"/>
          <w:b w:val="0"/>
          <w:color w:val="auto"/>
          <w:kern w:val="2"/>
        </w:rPr>
        <w:commentReference w:id="37"/>
      </w:r>
      <w:bookmarkEnd w:id="17"/>
    </w:p>
    <w:p w14:paraId="6E610D98">
      <w:pPr>
        <w:pStyle w:val="4"/>
        <w:keepNext/>
        <w:keepLines/>
        <w:pageBreakBefore w:val="0"/>
        <w:widowControl w:val="0"/>
        <w:kinsoku/>
        <w:wordWrap/>
        <w:overflowPunct/>
        <w:topLinePunct w:val="0"/>
        <w:autoSpaceDE/>
        <w:autoSpaceDN/>
        <w:bidi w:val="0"/>
        <w:adjustRightInd/>
        <w:snapToGrid/>
        <w:spacing w:before="0" w:after="0" w:line="240" w:lineRule="auto"/>
        <w:textAlignment w:val="auto"/>
        <w:rPr>
          <w:rFonts w:ascii="Times New Roman" w:hAnsi="Times New Roman" w:cs="Times New Roman"/>
          <w:sz w:val="28"/>
          <w:szCs w:val="28"/>
        </w:rPr>
      </w:pPr>
      <w:bookmarkStart w:id="18" w:name="_Toc27616"/>
      <w:r>
        <w:rPr>
          <w:rFonts w:hint="eastAsia" w:ascii="Times New Roman" w:hAnsi="Times New Roman" w:cs="Times New Roman"/>
          <w:sz w:val="28"/>
          <w:szCs w:val="28"/>
        </w:rPr>
        <w:t>4.1 Strengthen supplier management</w:t>
      </w:r>
      <w:bookmarkEnd w:id="18"/>
    </w:p>
    <w:p w14:paraId="2B09CCF9">
      <w:pPr>
        <w:pStyle w:val="14"/>
        <w:rPr>
          <w:rFonts w:ascii="Times New Roman" w:hAnsi="Times New Roman" w:cs="Times New Roman"/>
        </w:rPr>
      </w:pPr>
      <w:bookmarkStart w:id="19" w:name="_Toc15635"/>
      <w:r>
        <w:rPr>
          <w:rFonts w:hint="eastAsia" w:ascii="Times New Roman" w:hAnsi="Times New Roman" w:cs="Times New Roman"/>
        </w:rPr>
        <w:t>4.1.1 Optimize supplier selection</w:t>
      </w:r>
      <w:bookmarkEnd w:id="19"/>
    </w:p>
    <w:p w14:paraId="37FF6F7C">
      <w:pPr>
        <w:ind w:firstLine="480" w:firstLineChars="200"/>
        <w:rPr>
          <w:rFonts w:ascii="Times New Roman" w:hAnsi="Times New Roman" w:cs="Times New Roman"/>
          <w:sz w:val="24"/>
        </w:rPr>
      </w:pPr>
      <w:r>
        <w:rPr>
          <w:rFonts w:ascii="Times New Roman" w:hAnsi="Times New Roman" w:cs="Times New Roman"/>
          <w:sz w:val="24"/>
        </w:rPr>
        <w:t xml:space="preserve">The right supplier choice is the premise of effective supplier management. Humphreys </w:t>
      </w:r>
      <w:r>
        <w:rPr>
          <w:rFonts w:hint="eastAsia" w:ascii="Times New Roman" w:hAnsi="Times New Roman" w:cs="Times New Roman"/>
          <w:sz w:val="24"/>
        </w:rPr>
        <w:t>&amp; Wong &amp; Chan (2003)</w:t>
      </w:r>
      <w:r>
        <w:rPr>
          <w:rFonts w:ascii="Times New Roman" w:hAnsi="Times New Roman" w:cs="Times New Roman"/>
          <w:sz w:val="24"/>
        </w:rPr>
        <w:t xml:space="preserve"> believe that procurement management needs to establish a scientific and standardized supplier management model to comprehensively analyze the scale of suppliers, the type of products, the geographical location of suppliers, and related export experience. In addition, selecting the optimal supplier through the model can also reduce the cost of procurement.</w:t>
      </w:r>
      <w:r>
        <w:rPr>
          <w:rFonts w:hint="eastAsia" w:ascii="Times New Roman" w:hAnsi="Times New Roman" w:cs="Times New Roman"/>
          <w:sz w:val="24"/>
        </w:rPr>
        <w:t xml:space="preserve"> Khurrum &amp; Faizul (2002) identif</w:t>
      </w:r>
      <w:r>
        <w:rPr>
          <w:rFonts w:ascii="Times New Roman" w:hAnsi="Times New Roman" w:cs="Times New Roman"/>
          <w:sz w:val="24"/>
        </w:rPr>
        <w:t>y</w:t>
      </w:r>
      <w:r>
        <w:rPr>
          <w:rFonts w:hint="eastAsia" w:ascii="Times New Roman" w:hAnsi="Times New Roman" w:cs="Times New Roman"/>
          <w:sz w:val="24"/>
        </w:rPr>
        <w:t xml:space="preserve"> supplier selection and evaluation as the most important stage in the procurement process and as one of the key functions of the organization</w:t>
      </w:r>
      <w:r>
        <w:rPr>
          <w:rFonts w:ascii="Times New Roman" w:hAnsi="Times New Roman" w:cs="Times New Roman"/>
          <w:sz w:val="24"/>
        </w:rPr>
        <w:t>’</w:t>
      </w:r>
      <w:r>
        <w:rPr>
          <w:rFonts w:hint="eastAsia" w:ascii="Times New Roman" w:hAnsi="Times New Roman" w:cs="Times New Roman"/>
          <w:sz w:val="24"/>
        </w:rPr>
        <w:t>s success. For enterprises, the supplier with the best comprehensive strength is the optimal choice, rather than the supplier providing the best technical service or the lowest price. Therefore, different factors must be evaluated when selecting suppliers.</w:t>
      </w:r>
    </w:p>
    <w:p w14:paraId="2F9824C3">
      <w:pPr>
        <w:ind w:firstLine="480" w:firstLineChars="200"/>
        <w:rPr>
          <w:rFonts w:ascii="Times New Roman" w:hAnsi="Times New Roman" w:cs="Times New Roman"/>
          <w:sz w:val="24"/>
        </w:rPr>
      </w:pPr>
      <w:r>
        <w:rPr>
          <w:rFonts w:hint="eastAsia" w:ascii="Times New Roman" w:hAnsi="Times New Roman" w:cs="Times New Roman"/>
          <w:sz w:val="24"/>
        </w:rPr>
        <w:t>The previous studies have shown that suppliers</w:t>
      </w:r>
      <w:r>
        <w:rPr>
          <w:rFonts w:ascii="Times New Roman" w:hAnsi="Times New Roman" w:cs="Times New Roman"/>
          <w:sz w:val="24"/>
        </w:rPr>
        <w:t>’</w:t>
      </w:r>
      <w:r>
        <w:rPr>
          <w:rFonts w:hint="eastAsia" w:ascii="Times New Roman" w:hAnsi="Times New Roman" w:cs="Times New Roman"/>
          <w:sz w:val="24"/>
        </w:rPr>
        <w:t xml:space="preserve"> comprehensive ability, including suppliers</w:t>
      </w:r>
      <w:r>
        <w:rPr>
          <w:rFonts w:ascii="Times New Roman" w:hAnsi="Times New Roman" w:cs="Times New Roman"/>
          <w:sz w:val="24"/>
        </w:rPr>
        <w:t>’</w:t>
      </w:r>
      <w:r>
        <w:rPr>
          <w:rFonts w:hint="eastAsia" w:ascii="Times New Roman" w:hAnsi="Times New Roman" w:cs="Times New Roman"/>
          <w:sz w:val="24"/>
        </w:rPr>
        <w:t xml:space="preserve"> price, quality, supply capacity, determines whether suppliers can provide raw materials that meet the production requirements of enterprises. In addition, the long-term cooperation can ensure the high quality of raw materials provided by suppliers and help improve the quality of products. However, some small and medium-sized enterprises only consider price, and even reduce enterprise costs at all costs. These enterprises pursue low-price, hoping to ensure that products have competitive price in the market by reducing procurement costs. Once both parties reach an agreement on the price, it means the achievement of the cooperative relationship. And the enterprises do not manage the suppliers in any other matters, which leads to information asymmetry between enterprises and suppliers. As a result, enterprises are not only unable to know the supplier</w:t>
      </w:r>
      <w:r>
        <w:rPr>
          <w:rFonts w:ascii="Times New Roman" w:hAnsi="Times New Roman" w:cs="Times New Roman"/>
          <w:sz w:val="24"/>
        </w:rPr>
        <w:t>’</w:t>
      </w:r>
      <w:r>
        <w:rPr>
          <w:rFonts w:hint="eastAsia" w:ascii="Times New Roman" w:hAnsi="Times New Roman" w:cs="Times New Roman"/>
          <w:sz w:val="24"/>
        </w:rPr>
        <w:t>s production, processing and other aspects, but also do not know the delivery capacity of suppliers. Once there are problems in the supply, enterprises need to take on great risks.</w:t>
      </w:r>
    </w:p>
    <w:p w14:paraId="1C00BDC3">
      <w:pPr>
        <w:pStyle w:val="14"/>
        <w:rPr>
          <w:rFonts w:ascii="Times New Roman" w:hAnsi="Times New Roman" w:cs="Times New Roman"/>
        </w:rPr>
      </w:pPr>
      <w:bookmarkStart w:id="20" w:name="_Toc30317"/>
      <w:r>
        <w:rPr>
          <w:rFonts w:hint="eastAsia" w:ascii="Times New Roman" w:hAnsi="Times New Roman" w:cs="Times New Roman"/>
        </w:rPr>
        <w:t xml:space="preserve">4.1.2 </w:t>
      </w:r>
      <w:r>
        <w:rPr>
          <w:rFonts w:ascii="Times New Roman" w:hAnsi="Times New Roman" w:cs="Times New Roman"/>
        </w:rPr>
        <w:t>Look for potential suppliers</w:t>
      </w:r>
      <w:bookmarkEnd w:id="20"/>
    </w:p>
    <w:p w14:paraId="642B99C4">
      <w:pPr>
        <w:widowControl/>
        <w:ind w:firstLine="480" w:firstLineChars="200"/>
        <w:rPr>
          <w:rFonts w:ascii="Times New Roman" w:hAnsi="Times New Roman" w:cs="Times New Roman"/>
          <w:sz w:val="24"/>
        </w:rPr>
      </w:pPr>
      <w:r>
        <w:rPr>
          <w:rFonts w:hint="eastAsia" w:ascii="Times New Roman" w:hAnsi="Times New Roman" w:cs="Times New Roman"/>
          <w:sz w:val="24"/>
        </w:rPr>
        <w:t>Due to the continuous expansion of new products, the suppliers may have problems in product quality, price, delivery time and</w:t>
      </w:r>
      <w:r>
        <w:rPr>
          <w:rFonts w:ascii="Times New Roman" w:hAnsi="Times New Roman" w:cs="Times New Roman"/>
          <w:sz w:val="24"/>
        </w:rPr>
        <w:t xml:space="preserve"> terms of payment. In order to guarantee the supplier reserve of different </w:t>
      </w:r>
      <w:r>
        <w:rPr>
          <w:rFonts w:hint="eastAsia" w:ascii="Times New Roman" w:hAnsi="Times New Roman" w:cs="Times New Roman"/>
          <w:sz w:val="24"/>
        </w:rPr>
        <w:t>types</w:t>
      </w:r>
      <w:r>
        <w:rPr>
          <w:rFonts w:ascii="Times New Roman" w:hAnsi="Times New Roman" w:cs="Times New Roman"/>
          <w:sz w:val="24"/>
        </w:rPr>
        <w:t xml:space="preserve"> of products, it is inevitable to search new suppliers. New suppliers can bring more types of products and increase profits. On the basis of understanding the selection method of the two parts, it is conducive to promoting the fairness and openness of the transactions between both parties. However, </w:t>
      </w:r>
      <w:r>
        <w:rPr>
          <w:rFonts w:hint="eastAsia" w:ascii="Times New Roman" w:hAnsi="Times New Roman" w:cs="Times New Roman"/>
          <w:sz w:val="24"/>
        </w:rPr>
        <w:t>it</w:t>
      </w:r>
      <w:r>
        <w:rPr>
          <w:rFonts w:ascii="Times New Roman" w:hAnsi="Times New Roman" w:cs="Times New Roman"/>
          <w:sz w:val="24"/>
        </w:rPr>
        <w:t xml:space="preserve"> also takes a long time to get used to</w:t>
      </w:r>
      <w:r>
        <w:rPr>
          <w:rFonts w:hint="eastAsia" w:ascii="Times New Roman" w:hAnsi="Times New Roman" w:cs="Times New Roman"/>
          <w:sz w:val="24"/>
        </w:rPr>
        <w:t xml:space="preserve"> cooperating</w:t>
      </w:r>
      <w:r>
        <w:rPr>
          <w:rFonts w:ascii="Times New Roman" w:hAnsi="Times New Roman" w:cs="Times New Roman"/>
          <w:sz w:val="24"/>
        </w:rPr>
        <w:t xml:space="preserve"> with new suppliers. Therefore, </w:t>
      </w:r>
      <w:r>
        <w:rPr>
          <w:rFonts w:hint="eastAsia" w:ascii="Times New Roman" w:hAnsi="Times New Roman" w:cs="Times New Roman"/>
          <w:sz w:val="24"/>
        </w:rPr>
        <w:t xml:space="preserve">the company should make an investigation on </w:t>
      </w:r>
      <w:r>
        <w:rPr>
          <w:rFonts w:ascii="Times New Roman" w:hAnsi="Times New Roman" w:cs="Times New Roman"/>
          <w:sz w:val="24"/>
        </w:rPr>
        <w:t>a new supplier</w:t>
      </w:r>
      <w:r>
        <w:rPr>
          <w:rFonts w:hint="eastAsia" w:ascii="Times New Roman" w:hAnsi="Times New Roman" w:cs="Times New Roman"/>
          <w:sz w:val="24"/>
        </w:rPr>
        <w:t xml:space="preserve"> </w:t>
      </w:r>
      <w:r>
        <w:rPr>
          <w:rFonts w:ascii="Times New Roman" w:hAnsi="Times New Roman" w:cs="Times New Roman"/>
          <w:sz w:val="24"/>
        </w:rPr>
        <w:t>before deciding to cooperate with it.</w:t>
      </w:r>
      <w:r>
        <w:rPr>
          <w:rFonts w:hint="eastAsia" w:ascii="Times New Roman" w:hAnsi="Times New Roman" w:cs="Times New Roman"/>
          <w:sz w:val="24"/>
        </w:rPr>
        <w:t xml:space="preserve"> Since</w:t>
      </w:r>
      <w:r>
        <w:rPr>
          <w:rFonts w:ascii="Times New Roman" w:hAnsi="Times New Roman" w:cs="Times New Roman"/>
          <w:sz w:val="24"/>
        </w:rPr>
        <w:t xml:space="preserve"> the evaluation and selection standards of suppliers are constantly changing, many entrepreneurs and managers select suppliers based on three primary indicators: product quality, delivery date and purchase price.</w:t>
      </w:r>
      <w:r>
        <w:rPr>
          <w:rFonts w:hint="eastAsia" w:ascii="Times New Roman" w:hAnsi="Times New Roman" w:cs="Times New Roman"/>
          <w:sz w:val="24"/>
        </w:rPr>
        <w:t xml:space="preserve"> James &amp; Chuang &amp; Tzen (2014) believe that the actual situation of enterprises and suppliers should be </w:t>
      </w:r>
      <w:r>
        <w:rPr>
          <w:rFonts w:ascii="Times New Roman" w:hAnsi="Times New Roman" w:cs="Times New Roman"/>
          <w:sz w:val="24"/>
        </w:rPr>
        <w:t>considered</w:t>
      </w:r>
      <w:r>
        <w:rPr>
          <w:rFonts w:hint="eastAsia" w:ascii="Times New Roman" w:hAnsi="Times New Roman" w:cs="Times New Roman"/>
          <w:sz w:val="24"/>
        </w:rPr>
        <w:t xml:space="preserve">, for example, </w:t>
      </w:r>
      <w:r>
        <w:rPr>
          <w:rFonts w:ascii="Times New Roman" w:hAnsi="Times New Roman" w:cs="Times New Roman"/>
          <w:sz w:val="24"/>
        </w:rPr>
        <w:t xml:space="preserve">the selection of suppliers should be analyzed from four perspectives of product quality, cost, intention to cooperation and risk. </w:t>
      </w:r>
      <w:r>
        <w:rPr>
          <w:rFonts w:hint="eastAsia" w:ascii="Times New Roman" w:hAnsi="Times New Roman" w:cs="Times New Roman"/>
          <w:sz w:val="24"/>
        </w:rPr>
        <w:t>Osiro &amp; Lima-Junior &amp; Carpinetti (2014) proposed a comprehensive evaluation based on supplier delivery efficiency, quality improvement management, technical capacity, performance and credit.</w:t>
      </w:r>
    </w:p>
    <w:p w14:paraId="55B10F95">
      <w:pPr>
        <w:widowControl/>
        <w:ind w:firstLine="480" w:firstLineChars="200"/>
        <w:rPr>
          <w:rFonts w:ascii="Times New Roman" w:hAnsi="Times New Roman" w:cs="Times New Roman"/>
          <w:sz w:val="24"/>
        </w:rPr>
      </w:pPr>
      <w:r>
        <w:rPr>
          <w:rFonts w:ascii="Times New Roman" w:hAnsi="Times New Roman" w:cs="Times New Roman"/>
          <w:sz w:val="24"/>
        </w:rPr>
        <w:t xml:space="preserve">As a new company, Yumei needs to demonstrate its advantages and show cooperation intention and clear procurement requirement. During a six-month </w:t>
      </w:r>
      <w:r>
        <w:rPr>
          <w:rFonts w:hint="eastAsia" w:ascii="Times New Roman" w:hAnsi="Times New Roman" w:cs="Times New Roman"/>
          <w:sz w:val="24"/>
          <w:lang w:eastAsia="zh-CN"/>
        </w:rPr>
        <w:t>practice</w:t>
      </w:r>
      <w:r>
        <w:rPr>
          <w:rFonts w:ascii="Times New Roman" w:hAnsi="Times New Roman" w:cs="Times New Roman"/>
          <w:sz w:val="24"/>
        </w:rPr>
        <w:t xml:space="preserve">, the author also learned that there are regular exhibitions in every country, and a lot of enterprises attend them. Yumei can make full use of these opportunities to seek cooperation. In addition, visiting different suppliers of similar product and comparing information can distinguish the comprehensive strength of </w:t>
      </w:r>
      <w:r>
        <w:rPr>
          <w:rFonts w:hint="eastAsia" w:ascii="Times New Roman" w:hAnsi="Times New Roman" w:cs="Times New Roman"/>
          <w:sz w:val="24"/>
        </w:rPr>
        <w:t xml:space="preserve">different </w:t>
      </w:r>
      <w:r>
        <w:rPr>
          <w:rFonts w:ascii="Times New Roman" w:hAnsi="Times New Roman" w:cs="Times New Roman"/>
          <w:sz w:val="24"/>
        </w:rPr>
        <w:t>suppliers.</w:t>
      </w:r>
      <w:r>
        <w:rPr>
          <w:rFonts w:hint="eastAsia" w:ascii="Times New Roman" w:hAnsi="Times New Roman" w:cs="Times New Roman"/>
          <w:sz w:val="24"/>
        </w:rPr>
        <w:t xml:space="preserve"> This can not only </w:t>
      </w:r>
      <w:r>
        <w:rPr>
          <w:rFonts w:ascii="Times New Roman" w:hAnsi="Times New Roman" w:cs="Times New Roman"/>
          <w:sz w:val="24"/>
        </w:rPr>
        <w:t xml:space="preserve">help </w:t>
      </w:r>
      <w:r>
        <w:rPr>
          <w:rFonts w:hint="eastAsia" w:ascii="Times New Roman" w:hAnsi="Times New Roman" w:cs="Times New Roman"/>
          <w:sz w:val="24"/>
        </w:rPr>
        <w:t>win good resources but also save cost for the company.</w:t>
      </w:r>
    </w:p>
    <w:p w14:paraId="132A2843">
      <w:pPr>
        <w:pStyle w:val="14"/>
        <w:rPr>
          <w:rFonts w:ascii="Times New Roman" w:hAnsi="Times New Roman" w:cs="Times New Roman"/>
        </w:rPr>
      </w:pPr>
      <w:bookmarkStart w:id="21" w:name="_Toc10997"/>
      <w:r>
        <w:rPr>
          <w:rFonts w:ascii="Times New Roman" w:hAnsi="Times New Roman" w:cs="Times New Roman"/>
        </w:rPr>
        <w:t>4.1.3 ABC hierarchical dynamic management</w:t>
      </w:r>
      <w:bookmarkEnd w:id="21"/>
    </w:p>
    <w:p w14:paraId="6D46C783">
      <w:pPr>
        <w:ind w:firstLine="480" w:firstLineChars="200"/>
        <w:rPr>
          <w:rFonts w:ascii="Times New Roman" w:hAnsi="Times New Roman" w:cs="Times New Roman"/>
          <w:sz w:val="24"/>
        </w:rPr>
      </w:pPr>
      <w:r>
        <w:rPr>
          <w:rFonts w:ascii="Times New Roman" w:hAnsi="Times New Roman" w:cs="Times New Roman"/>
          <w:sz w:val="24"/>
        </w:rPr>
        <w:t>The Activity Based Classification was first developed by the Italian economist Vilfredo Pareto. Specifically applied to the supplier management, it means that 20% of the quantity of suppliers are responsible for 80% of the production of ordered products. In other words, 20% of the product generates 80% of the profits, and according to this method, suppliers are classified into three categories:</w:t>
      </w:r>
      <w:r>
        <w:rPr>
          <w:rFonts w:hint="eastAsia" w:ascii="Times New Roman" w:hAnsi="Times New Roman" w:cs="Times New Roman"/>
          <w:sz w:val="24"/>
        </w:rPr>
        <w:t xml:space="preserve"> (1) </w:t>
      </w:r>
      <w:r>
        <w:rPr>
          <w:rFonts w:ascii="Times New Roman" w:hAnsi="Times New Roman" w:cs="Times New Roman"/>
          <w:sz w:val="24"/>
        </w:rPr>
        <w:t>Class A</w:t>
      </w:r>
      <w:r>
        <w:rPr>
          <w:rFonts w:hint="eastAsia" w:ascii="Times New Roman" w:hAnsi="Times New Roman" w:cs="Times New Roman"/>
          <w:sz w:val="24"/>
        </w:rPr>
        <w:t xml:space="preserve"> </w:t>
      </w:r>
      <w:r>
        <w:rPr>
          <w:rFonts w:ascii="Times New Roman" w:hAnsi="Times New Roman" w:cs="Times New Roman"/>
          <w:sz w:val="24"/>
        </w:rPr>
        <w:t xml:space="preserve">(Especially important products), </w:t>
      </w:r>
      <w:r>
        <w:rPr>
          <w:rFonts w:hint="eastAsia" w:ascii="Times New Roman" w:hAnsi="Times New Roman" w:cs="Times New Roman"/>
          <w:sz w:val="24"/>
        </w:rPr>
        <w:t xml:space="preserve">(2) </w:t>
      </w:r>
      <w:r>
        <w:rPr>
          <w:rFonts w:ascii="Times New Roman" w:hAnsi="Times New Roman" w:cs="Times New Roman"/>
          <w:sz w:val="24"/>
        </w:rPr>
        <w:t>Class B</w:t>
      </w:r>
      <w:r>
        <w:rPr>
          <w:rFonts w:hint="eastAsia" w:ascii="Times New Roman" w:hAnsi="Times New Roman" w:cs="Times New Roman"/>
          <w:sz w:val="24"/>
        </w:rPr>
        <w:t xml:space="preserve"> </w:t>
      </w:r>
      <w:r>
        <w:rPr>
          <w:rFonts w:ascii="Times New Roman" w:hAnsi="Times New Roman" w:cs="Times New Roman"/>
          <w:sz w:val="24"/>
        </w:rPr>
        <w:t xml:space="preserve">(Generally important products), </w:t>
      </w:r>
      <w:r>
        <w:rPr>
          <w:rFonts w:hint="eastAsia" w:ascii="Times New Roman" w:hAnsi="Times New Roman" w:cs="Times New Roman"/>
          <w:sz w:val="24"/>
        </w:rPr>
        <w:t xml:space="preserve">(3) </w:t>
      </w:r>
      <w:r>
        <w:rPr>
          <w:rFonts w:ascii="Times New Roman" w:hAnsi="Times New Roman" w:cs="Times New Roman"/>
          <w:sz w:val="24"/>
        </w:rPr>
        <w:t>Class C</w:t>
      </w:r>
      <w:r>
        <w:rPr>
          <w:rFonts w:hint="eastAsia" w:ascii="Times New Roman" w:hAnsi="Times New Roman" w:cs="Times New Roman"/>
          <w:sz w:val="24"/>
        </w:rPr>
        <w:t xml:space="preserve"> </w:t>
      </w:r>
      <w:r>
        <w:rPr>
          <w:rFonts w:ascii="Times New Roman" w:hAnsi="Times New Roman" w:cs="Times New Roman"/>
          <w:sz w:val="24"/>
        </w:rPr>
        <w:t xml:space="preserve">(Not an important but needed product). </w:t>
      </w:r>
      <w:r>
        <w:rPr>
          <w:rFonts w:ascii="Times New Roman" w:hAnsi="Times New Roman" w:eastAsia="楷体" w:cs="Times New Roman"/>
          <w:sz w:val="24"/>
        </w:rPr>
        <w:t>Meindl</w:t>
      </w:r>
      <w:r>
        <w:rPr>
          <w:rFonts w:hint="eastAsia" w:ascii="Times New Roman" w:hAnsi="Times New Roman" w:eastAsia="楷体" w:cs="Times New Roman"/>
          <w:sz w:val="24"/>
        </w:rPr>
        <w:t xml:space="preserve"> (2013) once pointed that </w:t>
      </w:r>
      <w:r>
        <w:rPr>
          <w:rFonts w:ascii="Times New Roman" w:hAnsi="Times New Roman" w:cs="Times New Roman"/>
          <w:sz w:val="24"/>
        </w:rPr>
        <w:t xml:space="preserve">the classified management should be strengthened to establish a long-term and stable strategic partnership with suppliers, so as to achieve mutual benefit and win-win results. </w:t>
      </w:r>
      <w:r>
        <w:rPr>
          <w:rFonts w:hint="eastAsia" w:ascii="Times New Roman" w:hAnsi="Times New Roman" w:cs="Times New Roman"/>
          <w:sz w:val="24"/>
        </w:rPr>
        <w:t>The company</w:t>
      </w:r>
      <w:r>
        <w:rPr>
          <w:rFonts w:ascii="Times New Roman" w:hAnsi="Times New Roman" w:cs="Times New Roman"/>
          <w:sz w:val="24"/>
        </w:rPr>
        <w:t xml:space="preserve"> develop</w:t>
      </w:r>
      <w:r>
        <w:rPr>
          <w:rFonts w:hint="eastAsia" w:ascii="Times New Roman" w:hAnsi="Times New Roman" w:cs="Times New Roman"/>
          <w:sz w:val="24"/>
        </w:rPr>
        <w:t>s</w:t>
      </w:r>
      <w:r>
        <w:rPr>
          <w:rFonts w:ascii="Times New Roman" w:hAnsi="Times New Roman" w:cs="Times New Roman"/>
          <w:sz w:val="24"/>
        </w:rPr>
        <w:t xml:space="preserve"> different management strategies to differentiate management of all types of suppliers, so as to establish long-term and stable partnerships with Class A suppliers.</w:t>
      </w:r>
    </w:p>
    <w:p w14:paraId="46641B83">
      <w:pPr>
        <w:ind w:firstLine="480" w:firstLineChars="200"/>
        <w:rPr>
          <w:rFonts w:ascii="Times New Roman" w:hAnsi="Times New Roman" w:cs="Times New Roman"/>
          <w:sz w:val="24"/>
        </w:rPr>
      </w:pPr>
      <w:r>
        <w:rPr>
          <w:rFonts w:ascii="Times New Roman" w:hAnsi="Times New Roman" w:cs="Times New Roman"/>
          <w:sz w:val="24"/>
        </w:rPr>
        <w:t>By analyzing the procurement project data of Yumei in the first three years, the company’s product classification</w:t>
      </w:r>
      <w:r>
        <w:rPr>
          <w:rFonts w:hint="eastAsia" w:ascii="Times New Roman" w:hAnsi="Times New Roman" w:cs="Times New Roman"/>
          <w:sz w:val="24"/>
        </w:rPr>
        <w:t xml:space="preserve"> and the total amount of sales can be concluded as classification of product chart,</w:t>
      </w:r>
      <w:r>
        <w:rPr>
          <w:rFonts w:ascii="Times New Roman" w:hAnsi="Times New Roman" w:cs="Times New Roman"/>
          <w:sz w:val="24"/>
        </w:rPr>
        <w:t xml:space="preserve"> which are sorted according to the size of the total sales amount, as shown in table 2.</w:t>
      </w:r>
    </w:p>
    <w:p w14:paraId="17A8A790">
      <w:pPr>
        <w:ind w:firstLine="480" w:firstLineChars="200"/>
        <w:rPr>
          <w:rFonts w:ascii="Times New Roman" w:hAnsi="Times New Roman" w:cs="Times New Roman"/>
          <w:sz w:val="24"/>
        </w:rPr>
      </w:pPr>
    </w:p>
    <w:p w14:paraId="7EB3DA7C">
      <w:pPr>
        <w:jc w:val="center"/>
        <w:rPr>
          <w:rFonts w:ascii="Times New Roman" w:hAnsi="Times New Roman" w:cs="Times New Roman"/>
          <w:i/>
          <w:iCs/>
          <w:sz w:val="24"/>
        </w:rPr>
      </w:pPr>
      <w:r>
        <w:rPr>
          <w:rFonts w:ascii="Times New Roman" w:hAnsi="Times New Roman" w:cs="Times New Roman"/>
          <w:b/>
          <w:bCs/>
          <w:sz w:val="24"/>
        </w:rPr>
        <w:t>Table 2</w:t>
      </w:r>
      <w:r>
        <w:rPr>
          <w:rFonts w:hint="eastAsia" w:ascii="Times New Roman" w:hAnsi="Times New Roman" w:cs="Times New Roman"/>
          <w:sz w:val="24"/>
        </w:rPr>
        <w:t xml:space="preserve"> </w:t>
      </w:r>
      <w:r>
        <w:rPr>
          <w:rFonts w:hint="eastAsia" w:ascii="Times New Roman" w:hAnsi="Times New Roman" w:cs="Times New Roman"/>
          <w:i/>
          <w:iCs/>
          <w:sz w:val="24"/>
        </w:rPr>
        <w:t>The ABC classification of product in Yumei</w:t>
      </w:r>
    </w:p>
    <w:tbl>
      <w:tblPr>
        <w:tblStyle w:val="17"/>
        <w:tblW w:w="86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6"/>
        <w:gridCol w:w="1442"/>
        <w:gridCol w:w="1442"/>
        <w:gridCol w:w="1442"/>
        <w:gridCol w:w="1444"/>
      </w:tblGrid>
      <w:tr w14:paraId="58B31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blHeader/>
        </w:trPr>
        <w:tc>
          <w:tcPr>
            <w:tcW w:w="2886" w:type="dxa"/>
            <w:tcBorders>
              <w:top w:val="single" w:color="000000" w:sz="4" w:space="0"/>
              <w:left w:val="nil"/>
              <w:bottom w:val="single" w:color="000000" w:sz="4" w:space="0"/>
              <w:right w:val="nil"/>
            </w:tcBorders>
            <w:shd w:val="clear" w:color="auto" w:fill="FFFFFF"/>
            <w:vAlign w:val="center"/>
          </w:tcPr>
          <w:p w14:paraId="3A139352">
            <w:pPr>
              <w:jc w:val="center"/>
              <w:rPr>
                <w:rFonts w:ascii="Times New Roman" w:hAnsi="Times New Roman" w:cs="Times New Roman"/>
                <w:color w:val="000000"/>
                <w:sz w:val="24"/>
              </w:rPr>
            </w:pPr>
            <w:r>
              <w:rPr>
                <w:rFonts w:hint="eastAsia" w:ascii="Times New Roman" w:hAnsi="Times New Roman" w:cs="Times New Roman"/>
                <w:color w:val="000000"/>
                <w:sz w:val="24"/>
              </w:rPr>
              <w:t>Classification</w:t>
            </w:r>
          </w:p>
        </w:tc>
        <w:tc>
          <w:tcPr>
            <w:tcW w:w="1442" w:type="dxa"/>
            <w:tcBorders>
              <w:top w:val="single" w:color="000000" w:sz="4" w:space="0"/>
              <w:left w:val="nil"/>
              <w:bottom w:val="single" w:color="000000" w:sz="4" w:space="0"/>
              <w:right w:val="nil"/>
            </w:tcBorders>
            <w:shd w:val="clear" w:color="auto" w:fill="FFFFFF"/>
            <w:vAlign w:val="center"/>
          </w:tcPr>
          <w:p w14:paraId="0DD04ECB">
            <w:pPr>
              <w:jc w:val="center"/>
              <w:rPr>
                <w:rFonts w:ascii="Times New Roman" w:hAnsi="Times New Roman" w:cs="Times New Roman"/>
                <w:color w:val="000000"/>
                <w:sz w:val="24"/>
              </w:rPr>
            </w:pPr>
            <w:r>
              <w:rPr>
                <w:rFonts w:hint="eastAsia" w:ascii="Times New Roman" w:hAnsi="Times New Roman" w:cs="Times New Roman"/>
                <w:color w:val="000000"/>
                <w:sz w:val="24"/>
              </w:rPr>
              <w:t>The number of varieties</w:t>
            </w:r>
          </w:p>
        </w:tc>
        <w:tc>
          <w:tcPr>
            <w:tcW w:w="1442" w:type="dxa"/>
            <w:tcBorders>
              <w:top w:val="single" w:color="000000" w:sz="4" w:space="0"/>
              <w:left w:val="nil"/>
              <w:bottom w:val="single" w:color="000000" w:sz="4" w:space="0"/>
              <w:right w:val="nil"/>
            </w:tcBorders>
            <w:shd w:val="clear" w:color="auto" w:fill="FFFFFF"/>
            <w:vAlign w:val="center"/>
          </w:tcPr>
          <w:p w14:paraId="3B85DCC7">
            <w:pPr>
              <w:jc w:val="center"/>
              <w:rPr>
                <w:rFonts w:ascii="Times New Roman" w:hAnsi="Times New Roman" w:cs="Times New Roman"/>
                <w:color w:val="000000"/>
                <w:sz w:val="24"/>
              </w:rPr>
            </w:pPr>
            <w:r>
              <w:rPr>
                <w:rFonts w:hint="eastAsia" w:ascii="Times New Roman" w:hAnsi="Times New Roman" w:cs="Times New Roman"/>
                <w:color w:val="000000"/>
                <w:sz w:val="24"/>
              </w:rPr>
              <w:t>Percentage of varieties</w:t>
            </w:r>
          </w:p>
        </w:tc>
        <w:tc>
          <w:tcPr>
            <w:tcW w:w="1442" w:type="dxa"/>
            <w:tcBorders>
              <w:top w:val="single" w:color="000000" w:sz="4" w:space="0"/>
              <w:left w:val="nil"/>
              <w:bottom w:val="single" w:color="000000" w:sz="4" w:space="0"/>
              <w:right w:val="nil"/>
            </w:tcBorders>
            <w:shd w:val="clear" w:color="auto" w:fill="FFFFFF"/>
            <w:vAlign w:val="center"/>
          </w:tcPr>
          <w:p w14:paraId="0B509271">
            <w:pPr>
              <w:jc w:val="center"/>
              <w:rPr>
                <w:rFonts w:ascii="Times New Roman" w:hAnsi="Times New Roman" w:cs="Times New Roman"/>
                <w:color w:val="000000"/>
                <w:sz w:val="24"/>
              </w:rPr>
            </w:pPr>
            <w:r>
              <w:rPr>
                <w:rFonts w:hint="eastAsia" w:ascii="Times New Roman" w:hAnsi="Times New Roman" w:cs="Times New Roman"/>
                <w:color w:val="000000"/>
                <w:sz w:val="24"/>
              </w:rPr>
              <w:t>Sales of each product category</w:t>
            </w:r>
          </w:p>
        </w:tc>
        <w:tc>
          <w:tcPr>
            <w:tcW w:w="1444" w:type="dxa"/>
            <w:tcBorders>
              <w:top w:val="single" w:color="000000" w:sz="4" w:space="0"/>
              <w:left w:val="nil"/>
              <w:bottom w:val="single" w:color="000000" w:sz="4" w:space="0"/>
              <w:right w:val="nil"/>
            </w:tcBorders>
            <w:shd w:val="clear" w:color="auto" w:fill="FFFFFF"/>
            <w:vAlign w:val="center"/>
          </w:tcPr>
          <w:p w14:paraId="4DDA1C50">
            <w:pPr>
              <w:jc w:val="center"/>
              <w:rPr>
                <w:rFonts w:ascii="Times New Roman" w:hAnsi="Times New Roman" w:cs="Times New Roman"/>
                <w:color w:val="000000"/>
                <w:sz w:val="24"/>
              </w:rPr>
            </w:pPr>
            <w:r>
              <w:rPr>
                <w:rFonts w:hint="eastAsia" w:ascii="Times New Roman" w:hAnsi="Times New Roman" w:cs="Times New Roman"/>
                <w:color w:val="000000"/>
                <w:sz w:val="24"/>
              </w:rPr>
              <w:t>Percentage of total amount</w:t>
            </w:r>
          </w:p>
        </w:tc>
      </w:tr>
      <w:tr w14:paraId="75A9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886" w:type="dxa"/>
            <w:tcBorders>
              <w:top w:val="single" w:color="000000" w:sz="4" w:space="0"/>
              <w:left w:val="nil"/>
              <w:bottom w:val="nil"/>
              <w:right w:val="nil"/>
            </w:tcBorders>
            <w:shd w:val="clear" w:color="auto" w:fill="FFFFFF"/>
            <w:vAlign w:val="center"/>
          </w:tcPr>
          <w:p w14:paraId="4E74D946">
            <w:pPr>
              <w:jc w:val="center"/>
              <w:rPr>
                <w:rFonts w:ascii="Times New Roman" w:hAnsi="Times New Roman" w:cs="Times New Roman"/>
                <w:color w:val="000000"/>
                <w:sz w:val="24"/>
              </w:rPr>
            </w:pPr>
            <w:r>
              <w:rPr>
                <w:rFonts w:hint="eastAsia" w:ascii="Times New Roman" w:hAnsi="Times New Roman" w:cs="Times New Roman"/>
                <w:color w:val="000000"/>
                <w:sz w:val="24"/>
              </w:rPr>
              <w:t>Class A (chemical raw materials and products）</w:t>
            </w:r>
          </w:p>
        </w:tc>
        <w:tc>
          <w:tcPr>
            <w:tcW w:w="1442" w:type="dxa"/>
            <w:tcBorders>
              <w:top w:val="single" w:color="000000" w:sz="4" w:space="0"/>
              <w:left w:val="nil"/>
              <w:bottom w:val="nil"/>
              <w:right w:val="nil"/>
            </w:tcBorders>
            <w:shd w:val="clear" w:color="auto" w:fill="FFFFFF"/>
            <w:vAlign w:val="center"/>
          </w:tcPr>
          <w:p w14:paraId="7244FBC4">
            <w:pPr>
              <w:jc w:val="center"/>
              <w:rPr>
                <w:rFonts w:ascii="Times New Roman" w:hAnsi="Times New Roman" w:cs="Times New Roman"/>
                <w:color w:val="000000"/>
                <w:sz w:val="24"/>
              </w:rPr>
            </w:pPr>
            <w:r>
              <w:rPr>
                <w:rFonts w:hint="eastAsia" w:ascii="Times New Roman" w:hAnsi="Times New Roman" w:cs="Times New Roman"/>
                <w:color w:val="000000"/>
                <w:sz w:val="24"/>
              </w:rPr>
              <w:t>5</w:t>
            </w:r>
          </w:p>
        </w:tc>
        <w:tc>
          <w:tcPr>
            <w:tcW w:w="1442" w:type="dxa"/>
            <w:tcBorders>
              <w:top w:val="single" w:color="000000" w:sz="4" w:space="0"/>
              <w:left w:val="nil"/>
              <w:bottom w:val="nil"/>
              <w:right w:val="nil"/>
            </w:tcBorders>
            <w:shd w:val="clear" w:color="auto" w:fill="FFFFFF"/>
            <w:vAlign w:val="center"/>
          </w:tcPr>
          <w:p w14:paraId="45CB4826">
            <w:pPr>
              <w:jc w:val="center"/>
              <w:rPr>
                <w:rFonts w:ascii="Times New Roman" w:hAnsi="Times New Roman" w:cs="Times New Roman"/>
                <w:color w:val="000000"/>
                <w:sz w:val="24"/>
              </w:rPr>
            </w:pPr>
            <w:r>
              <w:rPr>
                <w:rFonts w:hint="eastAsia" w:ascii="Times New Roman" w:hAnsi="Times New Roman" w:cs="Times New Roman"/>
                <w:color w:val="000000"/>
                <w:sz w:val="24"/>
              </w:rPr>
              <w:t>15.2%</w:t>
            </w:r>
          </w:p>
        </w:tc>
        <w:tc>
          <w:tcPr>
            <w:tcW w:w="1442" w:type="dxa"/>
            <w:tcBorders>
              <w:top w:val="single" w:color="000000" w:sz="4" w:space="0"/>
              <w:left w:val="nil"/>
              <w:bottom w:val="nil"/>
              <w:right w:val="nil"/>
            </w:tcBorders>
            <w:shd w:val="clear" w:color="auto" w:fill="FFFFFF"/>
            <w:vAlign w:val="center"/>
          </w:tcPr>
          <w:p w14:paraId="73DD7C0E">
            <w:pPr>
              <w:jc w:val="center"/>
              <w:rPr>
                <w:rFonts w:ascii="Times New Roman" w:hAnsi="Times New Roman" w:cs="Times New Roman"/>
                <w:color w:val="000000"/>
                <w:sz w:val="24"/>
              </w:rPr>
            </w:pPr>
            <w:r>
              <w:rPr>
                <w:rFonts w:hint="eastAsia" w:ascii="Times New Roman" w:hAnsi="Times New Roman" w:cs="Times New Roman"/>
                <w:color w:val="000000"/>
                <w:sz w:val="24"/>
              </w:rPr>
              <w:t>72</w:t>
            </w:r>
          </w:p>
        </w:tc>
        <w:tc>
          <w:tcPr>
            <w:tcW w:w="1444" w:type="dxa"/>
            <w:tcBorders>
              <w:top w:val="single" w:color="000000" w:sz="4" w:space="0"/>
              <w:left w:val="nil"/>
              <w:bottom w:val="nil"/>
              <w:right w:val="nil"/>
            </w:tcBorders>
            <w:shd w:val="clear" w:color="auto" w:fill="FFFFFF"/>
            <w:vAlign w:val="center"/>
          </w:tcPr>
          <w:p w14:paraId="1F285094">
            <w:pPr>
              <w:jc w:val="center"/>
              <w:rPr>
                <w:rFonts w:ascii="Times New Roman" w:hAnsi="Times New Roman" w:cs="Times New Roman"/>
                <w:color w:val="000000"/>
                <w:sz w:val="24"/>
              </w:rPr>
            </w:pPr>
            <w:r>
              <w:rPr>
                <w:rFonts w:hint="eastAsia" w:ascii="Times New Roman" w:hAnsi="Times New Roman" w:cs="Times New Roman"/>
                <w:color w:val="000000"/>
                <w:sz w:val="24"/>
              </w:rPr>
              <w:t>75.0%</w:t>
            </w:r>
          </w:p>
        </w:tc>
      </w:tr>
      <w:tr w14:paraId="54727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886" w:type="dxa"/>
            <w:tcBorders>
              <w:top w:val="nil"/>
              <w:left w:val="nil"/>
              <w:bottom w:val="nil"/>
              <w:right w:val="nil"/>
            </w:tcBorders>
            <w:shd w:val="clear" w:color="auto" w:fill="FFFFFF"/>
            <w:vAlign w:val="center"/>
          </w:tcPr>
          <w:p w14:paraId="5777CAFA">
            <w:pPr>
              <w:jc w:val="center"/>
              <w:rPr>
                <w:rFonts w:ascii="Times New Roman" w:hAnsi="Times New Roman" w:cs="Times New Roman"/>
                <w:color w:val="000000"/>
                <w:sz w:val="24"/>
              </w:rPr>
            </w:pPr>
            <w:r>
              <w:rPr>
                <w:rFonts w:hint="eastAsia" w:ascii="Times New Roman" w:hAnsi="Times New Roman" w:cs="Times New Roman"/>
                <w:color w:val="000000"/>
                <w:sz w:val="24"/>
              </w:rPr>
              <w:t>Class B (instruments and apparatuses)</w:t>
            </w:r>
          </w:p>
        </w:tc>
        <w:tc>
          <w:tcPr>
            <w:tcW w:w="1442" w:type="dxa"/>
            <w:tcBorders>
              <w:top w:val="nil"/>
              <w:left w:val="nil"/>
              <w:bottom w:val="nil"/>
              <w:right w:val="nil"/>
            </w:tcBorders>
            <w:shd w:val="clear" w:color="auto" w:fill="FFFFFF"/>
            <w:vAlign w:val="center"/>
          </w:tcPr>
          <w:p w14:paraId="36AF2777">
            <w:pPr>
              <w:jc w:val="center"/>
              <w:rPr>
                <w:rFonts w:ascii="Times New Roman" w:hAnsi="Times New Roman" w:cs="Times New Roman"/>
                <w:color w:val="000000"/>
                <w:sz w:val="24"/>
              </w:rPr>
            </w:pPr>
            <w:r>
              <w:rPr>
                <w:rFonts w:hint="eastAsia" w:ascii="Times New Roman" w:hAnsi="Times New Roman" w:cs="Times New Roman"/>
                <w:color w:val="000000"/>
                <w:sz w:val="24"/>
              </w:rPr>
              <w:t>7</w:t>
            </w:r>
          </w:p>
        </w:tc>
        <w:tc>
          <w:tcPr>
            <w:tcW w:w="1442" w:type="dxa"/>
            <w:tcBorders>
              <w:top w:val="nil"/>
              <w:left w:val="nil"/>
              <w:bottom w:val="nil"/>
              <w:right w:val="nil"/>
            </w:tcBorders>
            <w:shd w:val="clear" w:color="auto" w:fill="FFFFFF"/>
            <w:vAlign w:val="center"/>
          </w:tcPr>
          <w:p w14:paraId="2B139B57">
            <w:pPr>
              <w:jc w:val="center"/>
              <w:rPr>
                <w:rFonts w:ascii="Times New Roman" w:hAnsi="Times New Roman" w:cs="Times New Roman"/>
                <w:color w:val="000000"/>
                <w:sz w:val="24"/>
              </w:rPr>
            </w:pPr>
            <w:r>
              <w:rPr>
                <w:rFonts w:hint="eastAsia" w:ascii="Times New Roman" w:hAnsi="Times New Roman" w:cs="Times New Roman"/>
                <w:color w:val="000000"/>
                <w:sz w:val="24"/>
              </w:rPr>
              <w:t>21.2%</w:t>
            </w:r>
          </w:p>
        </w:tc>
        <w:tc>
          <w:tcPr>
            <w:tcW w:w="1442" w:type="dxa"/>
            <w:tcBorders>
              <w:top w:val="nil"/>
              <w:left w:val="nil"/>
              <w:bottom w:val="nil"/>
              <w:right w:val="nil"/>
            </w:tcBorders>
            <w:shd w:val="clear" w:color="auto" w:fill="FFFFFF"/>
            <w:vAlign w:val="center"/>
          </w:tcPr>
          <w:p w14:paraId="18E69A24">
            <w:pPr>
              <w:jc w:val="center"/>
              <w:rPr>
                <w:rFonts w:ascii="Times New Roman" w:hAnsi="Times New Roman" w:cs="Times New Roman"/>
                <w:color w:val="000000"/>
                <w:sz w:val="24"/>
              </w:rPr>
            </w:pPr>
            <w:r>
              <w:rPr>
                <w:rFonts w:hint="eastAsia" w:ascii="Times New Roman" w:hAnsi="Times New Roman" w:cs="Times New Roman"/>
                <w:color w:val="000000"/>
                <w:sz w:val="24"/>
              </w:rPr>
              <w:t>16</w:t>
            </w:r>
          </w:p>
        </w:tc>
        <w:tc>
          <w:tcPr>
            <w:tcW w:w="1444" w:type="dxa"/>
            <w:tcBorders>
              <w:top w:val="nil"/>
              <w:left w:val="nil"/>
              <w:bottom w:val="nil"/>
              <w:right w:val="nil"/>
            </w:tcBorders>
            <w:shd w:val="clear" w:color="auto" w:fill="FFFFFF"/>
            <w:vAlign w:val="center"/>
          </w:tcPr>
          <w:p w14:paraId="067A7BAB">
            <w:pPr>
              <w:jc w:val="center"/>
              <w:rPr>
                <w:rFonts w:ascii="Times New Roman" w:hAnsi="Times New Roman" w:cs="Times New Roman"/>
                <w:color w:val="000000"/>
                <w:sz w:val="24"/>
              </w:rPr>
            </w:pPr>
            <w:r>
              <w:rPr>
                <w:rFonts w:hint="eastAsia" w:ascii="Times New Roman" w:hAnsi="Times New Roman" w:cs="Times New Roman"/>
                <w:color w:val="000000"/>
                <w:sz w:val="24"/>
              </w:rPr>
              <w:t>16.7%</w:t>
            </w:r>
          </w:p>
        </w:tc>
      </w:tr>
      <w:tr w14:paraId="6E12D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886" w:type="dxa"/>
            <w:tcBorders>
              <w:top w:val="nil"/>
              <w:left w:val="nil"/>
              <w:bottom w:val="nil"/>
              <w:right w:val="nil"/>
            </w:tcBorders>
            <w:shd w:val="clear" w:color="auto" w:fill="FFFFFF"/>
            <w:vAlign w:val="center"/>
          </w:tcPr>
          <w:p w14:paraId="5A0B7266">
            <w:pPr>
              <w:jc w:val="center"/>
              <w:rPr>
                <w:rFonts w:ascii="Times New Roman" w:hAnsi="Times New Roman" w:cs="Times New Roman"/>
                <w:color w:val="000000"/>
                <w:sz w:val="24"/>
              </w:rPr>
            </w:pPr>
            <w:r>
              <w:rPr>
                <w:rFonts w:hint="eastAsia" w:ascii="Times New Roman" w:hAnsi="Times New Roman" w:cs="Times New Roman"/>
                <w:color w:val="000000"/>
                <w:sz w:val="24"/>
              </w:rPr>
              <w:t>Class C (craft gifts)</w:t>
            </w:r>
          </w:p>
        </w:tc>
        <w:tc>
          <w:tcPr>
            <w:tcW w:w="1442" w:type="dxa"/>
            <w:tcBorders>
              <w:top w:val="nil"/>
              <w:left w:val="nil"/>
              <w:bottom w:val="nil"/>
              <w:right w:val="nil"/>
            </w:tcBorders>
            <w:shd w:val="clear" w:color="auto" w:fill="FFFFFF"/>
            <w:vAlign w:val="center"/>
          </w:tcPr>
          <w:p w14:paraId="14DC12E3">
            <w:pPr>
              <w:jc w:val="center"/>
              <w:rPr>
                <w:rFonts w:ascii="Times New Roman" w:hAnsi="Times New Roman" w:cs="Times New Roman"/>
                <w:color w:val="000000"/>
                <w:sz w:val="24"/>
              </w:rPr>
            </w:pPr>
            <w:r>
              <w:rPr>
                <w:rFonts w:hint="eastAsia" w:ascii="Times New Roman" w:hAnsi="Times New Roman" w:cs="Times New Roman"/>
                <w:color w:val="000000"/>
                <w:sz w:val="24"/>
              </w:rPr>
              <w:t>21</w:t>
            </w:r>
          </w:p>
        </w:tc>
        <w:tc>
          <w:tcPr>
            <w:tcW w:w="1442" w:type="dxa"/>
            <w:tcBorders>
              <w:top w:val="nil"/>
              <w:left w:val="nil"/>
              <w:bottom w:val="nil"/>
              <w:right w:val="nil"/>
            </w:tcBorders>
            <w:shd w:val="clear" w:color="auto" w:fill="FFFFFF"/>
            <w:vAlign w:val="center"/>
          </w:tcPr>
          <w:p w14:paraId="4932E776">
            <w:pPr>
              <w:jc w:val="center"/>
              <w:rPr>
                <w:rFonts w:ascii="Times New Roman" w:hAnsi="Times New Roman" w:cs="Times New Roman"/>
                <w:color w:val="000000"/>
                <w:sz w:val="24"/>
              </w:rPr>
            </w:pPr>
            <w:r>
              <w:rPr>
                <w:rFonts w:hint="eastAsia" w:ascii="Times New Roman" w:hAnsi="Times New Roman" w:cs="Times New Roman"/>
                <w:color w:val="000000"/>
                <w:sz w:val="24"/>
              </w:rPr>
              <w:t>63.6%</w:t>
            </w:r>
          </w:p>
        </w:tc>
        <w:tc>
          <w:tcPr>
            <w:tcW w:w="1442" w:type="dxa"/>
            <w:tcBorders>
              <w:top w:val="nil"/>
              <w:left w:val="nil"/>
              <w:bottom w:val="nil"/>
              <w:right w:val="nil"/>
            </w:tcBorders>
            <w:shd w:val="clear" w:color="auto" w:fill="FFFFFF"/>
            <w:vAlign w:val="center"/>
          </w:tcPr>
          <w:p w14:paraId="6FF4F601">
            <w:pPr>
              <w:jc w:val="center"/>
              <w:rPr>
                <w:rFonts w:ascii="Times New Roman" w:hAnsi="Times New Roman" w:cs="Times New Roman"/>
                <w:color w:val="000000"/>
                <w:sz w:val="24"/>
              </w:rPr>
            </w:pPr>
            <w:r>
              <w:rPr>
                <w:rFonts w:hint="eastAsia" w:ascii="Times New Roman" w:hAnsi="Times New Roman" w:cs="Times New Roman"/>
                <w:color w:val="000000"/>
                <w:sz w:val="24"/>
              </w:rPr>
              <w:t>8</w:t>
            </w:r>
          </w:p>
        </w:tc>
        <w:tc>
          <w:tcPr>
            <w:tcW w:w="1444" w:type="dxa"/>
            <w:tcBorders>
              <w:top w:val="nil"/>
              <w:left w:val="nil"/>
              <w:bottom w:val="nil"/>
              <w:right w:val="nil"/>
            </w:tcBorders>
            <w:shd w:val="clear" w:color="auto" w:fill="FFFFFF"/>
            <w:vAlign w:val="center"/>
          </w:tcPr>
          <w:p w14:paraId="6ED1CBB6">
            <w:pPr>
              <w:jc w:val="center"/>
              <w:rPr>
                <w:rFonts w:ascii="Times New Roman" w:hAnsi="Times New Roman" w:cs="Times New Roman"/>
                <w:color w:val="000000"/>
                <w:sz w:val="24"/>
              </w:rPr>
            </w:pPr>
            <w:r>
              <w:rPr>
                <w:rFonts w:hint="eastAsia" w:ascii="Times New Roman" w:hAnsi="Times New Roman" w:cs="Times New Roman"/>
                <w:color w:val="000000"/>
                <w:sz w:val="24"/>
              </w:rPr>
              <w:t>8.3%</w:t>
            </w:r>
          </w:p>
        </w:tc>
      </w:tr>
      <w:tr w14:paraId="1BD5C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886" w:type="dxa"/>
            <w:tcBorders>
              <w:top w:val="nil"/>
              <w:left w:val="nil"/>
              <w:bottom w:val="single" w:color="000000" w:sz="4" w:space="0"/>
              <w:right w:val="nil"/>
            </w:tcBorders>
            <w:shd w:val="clear" w:color="auto" w:fill="FFFFFF"/>
            <w:vAlign w:val="center"/>
          </w:tcPr>
          <w:p w14:paraId="719397DF">
            <w:pPr>
              <w:jc w:val="center"/>
              <w:rPr>
                <w:rFonts w:ascii="Times New Roman" w:hAnsi="Times New Roman" w:cs="Times New Roman"/>
                <w:color w:val="000000"/>
                <w:sz w:val="24"/>
              </w:rPr>
            </w:pPr>
            <w:r>
              <w:rPr>
                <w:rFonts w:hint="eastAsia" w:ascii="Times New Roman" w:hAnsi="Times New Roman" w:cs="Times New Roman"/>
                <w:color w:val="000000"/>
                <w:sz w:val="24"/>
              </w:rPr>
              <w:t>Aggregate</w:t>
            </w:r>
          </w:p>
        </w:tc>
        <w:tc>
          <w:tcPr>
            <w:tcW w:w="1442" w:type="dxa"/>
            <w:tcBorders>
              <w:top w:val="nil"/>
              <w:left w:val="nil"/>
              <w:bottom w:val="single" w:color="000000" w:sz="4" w:space="0"/>
              <w:right w:val="nil"/>
            </w:tcBorders>
            <w:shd w:val="clear" w:color="auto" w:fill="FFFFFF"/>
            <w:vAlign w:val="center"/>
          </w:tcPr>
          <w:p w14:paraId="355B38D6">
            <w:pPr>
              <w:jc w:val="center"/>
              <w:rPr>
                <w:rFonts w:ascii="Times New Roman" w:hAnsi="Times New Roman" w:cs="Times New Roman"/>
                <w:color w:val="000000"/>
                <w:sz w:val="24"/>
              </w:rPr>
            </w:pPr>
            <w:r>
              <w:rPr>
                <w:rFonts w:hint="eastAsia" w:ascii="Times New Roman" w:hAnsi="Times New Roman" w:cs="Times New Roman"/>
                <w:color w:val="000000"/>
                <w:sz w:val="24"/>
              </w:rPr>
              <w:t>33</w:t>
            </w:r>
          </w:p>
        </w:tc>
        <w:tc>
          <w:tcPr>
            <w:tcW w:w="1442" w:type="dxa"/>
            <w:tcBorders>
              <w:top w:val="nil"/>
              <w:left w:val="nil"/>
              <w:bottom w:val="single" w:color="000000" w:sz="4" w:space="0"/>
              <w:right w:val="nil"/>
            </w:tcBorders>
            <w:shd w:val="clear" w:color="auto" w:fill="FFFFFF"/>
            <w:vAlign w:val="center"/>
          </w:tcPr>
          <w:p w14:paraId="5985FD41">
            <w:pPr>
              <w:jc w:val="center"/>
              <w:rPr>
                <w:rFonts w:ascii="Times New Roman" w:hAnsi="Times New Roman" w:cs="Times New Roman"/>
                <w:color w:val="000000"/>
                <w:sz w:val="24"/>
              </w:rPr>
            </w:pPr>
            <w:r>
              <w:rPr>
                <w:rFonts w:hint="eastAsia" w:ascii="Times New Roman" w:hAnsi="Times New Roman" w:cs="Times New Roman"/>
                <w:color w:val="000000"/>
                <w:sz w:val="24"/>
              </w:rPr>
              <w:t>100%</w:t>
            </w:r>
          </w:p>
        </w:tc>
        <w:tc>
          <w:tcPr>
            <w:tcW w:w="1442" w:type="dxa"/>
            <w:tcBorders>
              <w:top w:val="nil"/>
              <w:left w:val="nil"/>
              <w:bottom w:val="single" w:color="000000" w:sz="4" w:space="0"/>
              <w:right w:val="nil"/>
            </w:tcBorders>
            <w:shd w:val="clear" w:color="auto" w:fill="FFFFFF"/>
            <w:vAlign w:val="center"/>
          </w:tcPr>
          <w:p w14:paraId="7353FEE8">
            <w:pPr>
              <w:jc w:val="center"/>
              <w:rPr>
                <w:rFonts w:ascii="Times New Roman" w:hAnsi="Times New Roman" w:cs="Times New Roman"/>
                <w:color w:val="000000"/>
                <w:sz w:val="24"/>
              </w:rPr>
            </w:pPr>
            <w:r>
              <w:rPr>
                <w:rFonts w:hint="eastAsia" w:ascii="Times New Roman" w:hAnsi="Times New Roman" w:cs="Times New Roman"/>
                <w:color w:val="000000"/>
                <w:sz w:val="24"/>
              </w:rPr>
              <w:t>96</w:t>
            </w:r>
          </w:p>
        </w:tc>
        <w:tc>
          <w:tcPr>
            <w:tcW w:w="1444" w:type="dxa"/>
            <w:tcBorders>
              <w:top w:val="nil"/>
              <w:left w:val="nil"/>
              <w:bottom w:val="single" w:color="000000" w:sz="4" w:space="0"/>
              <w:right w:val="nil"/>
            </w:tcBorders>
            <w:shd w:val="clear" w:color="auto" w:fill="FFFFFF"/>
            <w:vAlign w:val="center"/>
          </w:tcPr>
          <w:p w14:paraId="41A6E16F">
            <w:pPr>
              <w:jc w:val="center"/>
              <w:rPr>
                <w:rFonts w:ascii="Times New Roman" w:hAnsi="Times New Roman" w:cs="Times New Roman"/>
                <w:color w:val="000000"/>
                <w:sz w:val="24"/>
              </w:rPr>
            </w:pPr>
            <w:r>
              <w:rPr>
                <w:rFonts w:hint="eastAsia" w:ascii="Times New Roman" w:hAnsi="Times New Roman" w:cs="Times New Roman"/>
                <w:color w:val="000000"/>
                <w:sz w:val="24"/>
              </w:rPr>
              <w:t>100%</w:t>
            </w:r>
          </w:p>
        </w:tc>
      </w:tr>
    </w:tbl>
    <w:p w14:paraId="6DBF4D33">
      <w:pPr>
        <w:jc w:val="center"/>
        <w:rPr>
          <w:rFonts w:ascii="Times New Roman" w:hAnsi="Times New Roman" w:cs="Times New Roman"/>
          <w:i/>
          <w:iCs/>
          <w:sz w:val="24"/>
        </w:rPr>
      </w:pPr>
      <w:r>
        <w:rPr>
          <w:rFonts w:ascii="Times New Roman" w:hAnsi="Times New Roman" w:cs="Times New Roman"/>
          <w:b/>
          <w:bCs/>
          <w:i/>
          <w:iCs/>
          <w:sz w:val="24"/>
        </w:rPr>
        <w:t>Note:</w:t>
      </w:r>
      <w:r>
        <w:rPr>
          <w:rFonts w:ascii="Times New Roman" w:hAnsi="Times New Roman" w:cs="Times New Roman"/>
          <w:i/>
          <w:iCs/>
          <w:sz w:val="24"/>
        </w:rPr>
        <w:t xml:space="preserve"> Data are from the average statistics of </w:t>
      </w:r>
      <w:r>
        <w:rPr>
          <w:rFonts w:hint="eastAsia" w:ascii="Times New Roman" w:hAnsi="Times New Roman" w:cs="Times New Roman"/>
          <w:i/>
          <w:iCs/>
          <w:sz w:val="24"/>
        </w:rPr>
        <w:t>Yumei</w:t>
      </w:r>
      <w:r>
        <w:rPr>
          <w:rFonts w:ascii="Times New Roman" w:hAnsi="Times New Roman" w:cs="Times New Roman"/>
          <w:i/>
          <w:iCs/>
          <w:sz w:val="24"/>
        </w:rPr>
        <w:t xml:space="preserve"> from 2019-2021</w:t>
      </w:r>
    </w:p>
    <w:p w14:paraId="23E2217A">
      <w:pPr>
        <w:jc w:val="center"/>
        <w:rPr>
          <w:rFonts w:ascii="Times New Roman" w:hAnsi="Times New Roman" w:cs="Times New Roman"/>
          <w:i/>
          <w:iCs/>
          <w:sz w:val="24"/>
        </w:rPr>
      </w:pPr>
    </w:p>
    <w:p w14:paraId="0AF323E9">
      <w:pPr>
        <w:ind w:firstLine="480" w:firstLineChars="200"/>
        <w:rPr>
          <w:rFonts w:ascii="Times New Roman" w:hAnsi="Times New Roman" w:cs="Times New Roman"/>
          <w:sz w:val="24"/>
        </w:rPr>
      </w:pPr>
      <w:r>
        <w:rPr>
          <w:rFonts w:ascii="Times New Roman" w:hAnsi="Times New Roman" w:cs="Times New Roman"/>
          <w:sz w:val="24"/>
        </w:rPr>
        <w:t>According</w:t>
      </w:r>
      <w:r>
        <w:rPr>
          <w:rFonts w:hint="eastAsia" w:ascii="Times New Roman" w:hAnsi="Times New Roman" w:cs="Times New Roman"/>
          <w:sz w:val="24"/>
        </w:rPr>
        <w:t xml:space="preserve"> to the chart 4.1, it can be seen that the product of Class </w:t>
      </w:r>
      <w:r>
        <w:rPr>
          <w:rFonts w:ascii="Times New Roman" w:hAnsi="Times New Roman" w:cs="Times New Roman"/>
          <w:sz w:val="24"/>
        </w:rPr>
        <w:t xml:space="preserve">A </w:t>
      </w:r>
      <w:r>
        <w:rPr>
          <w:rFonts w:hint="eastAsia" w:ascii="Times New Roman" w:hAnsi="Times New Roman" w:cs="Times New Roman"/>
          <w:sz w:val="24"/>
        </w:rPr>
        <w:t>belong</w:t>
      </w:r>
      <w:r>
        <w:rPr>
          <w:rFonts w:ascii="Times New Roman" w:hAnsi="Times New Roman" w:cs="Times New Roman"/>
          <w:sz w:val="24"/>
        </w:rPr>
        <w:t>s</w:t>
      </w:r>
      <w:r>
        <w:rPr>
          <w:rFonts w:hint="eastAsia" w:ascii="Times New Roman" w:hAnsi="Times New Roman" w:cs="Times New Roman"/>
          <w:sz w:val="24"/>
        </w:rPr>
        <w:t xml:space="preserve"> to the strategic items, which accounts for </w:t>
      </w:r>
      <w:r>
        <w:rPr>
          <w:rFonts w:ascii="Times New Roman" w:hAnsi="Times New Roman" w:cs="Times New Roman"/>
          <w:sz w:val="24"/>
        </w:rPr>
        <w:t>1</w:t>
      </w:r>
      <w:r>
        <w:rPr>
          <w:rFonts w:hint="eastAsia" w:ascii="Times New Roman" w:hAnsi="Times New Roman" w:cs="Times New Roman"/>
          <w:sz w:val="24"/>
        </w:rPr>
        <w:t>5.2</w:t>
      </w:r>
      <w:r>
        <w:rPr>
          <w:rFonts w:ascii="Times New Roman" w:hAnsi="Times New Roman" w:cs="Times New Roman"/>
          <w:sz w:val="24"/>
        </w:rPr>
        <w:t>%</w:t>
      </w:r>
      <w:r>
        <w:rPr>
          <w:rFonts w:hint="eastAsia" w:ascii="Times New Roman" w:hAnsi="Times New Roman" w:cs="Times New Roman"/>
          <w:sz w:val="24"/>
        </w:rPr>
        <w:t>, and its t</w:t>
      </w:r>
      <w:r>
        <w:rPr>
          <w:rFonts w:ascii="Times New Roman" w:hAnsi="Times New Roman" w:cs="Times New Roman"/>
          <w:sz w:val="24"/>
        </w:rPr>
        <w:t xml:space="preserve">otal amount </w:t>
      </w:r>
      <w:r>
        <w:rPr>
          <w:rFonts w:hint="eastAsia" w:ascii="Times New Roman" w:hAnsi="Times New Roman" w:cs="Times New Roman"/>
          <w:sz w:val="24"/>
        </w:rPr>
        <w:t>accounts for 75.0%. Therefore, different classification of product can be managed as follows</w:t>
      </w:r>
      <w:r>
        <w:rPr>
          <w:rFonts w:ascii="Times New Roman" w:hAnsi="Times New Roman" w:cs="Times New Roman"/>
          <w:sz w:val="24"/>
        </w:rPr>
        <w:t>：</w:t>
      </w:r>
    </w:p>
    <w:p w14:paraId="0FF89182">
      <w:pPr>
        <w:ind w:firstLine="420"/>
        <w:rPr>
          <w:rFonts w:ascii="Times New Roman" w:hAnsi="Times New Roman" w:cs="Times New Roman"/>
          <w:sz w:val="24"/>
        </w:rPr>
      </w:pPr>
      <w:r>
        <w:rPr>
          <w:rFonts w:ascii="Times New Roman" w:hAnsi="Times New Roman" w:cs="Times New Roman"/>
          <w:sz w:val="24"/>
        </w:rPr>
        <w:t>I</w:t>
      </w:r>
      <w:r>
        <w:rPr>
          <w:rFonts w:hint="eastAsia" w:ascii="Times New Roman" w:hAnsi="Times New Roman" w:cs="Times New Roman"/>
          <w:sz w:val="24"/>
        </w:rPr>
        <w:t>n</w:t>
      </w:r>
      <w:r>
        <w:rPr>
          <w:rFonts w:ascii="Times New Roman" w:hAnsi="Times New Roman" w:cs="Times New Roman"/>
          <w:sz w:val="24"/>
        </w:rPr>
        <w:t xml:space="preserve"> the first place, Class A products are the key projects of the company’s procurement management. First, </w:t>
      </w:r>
      <w:r>
        <w:rPr>
          <w:rFonts w:hint="eastAsia" w:ascii="Times New Roman" w:hAnsi="Times New Roman" w:cs="Times New Roman"/>
          <w:sz w:val="24"/>
        </w:rPr>
        <w:t xml:space="preserve">the company </w:t>
      </w:r>
      <w:r>
        <w:rPr>
          <w:rFonts w:ascii="Times New Roman" w:hAnsi="Times New Roman" w:cs="Times New Roman"/>
          <w:sz w:val="24"/>
        </w:rPr>
        <w:t>purchase</w:t>
      </w:r>
      <w:r>
        <w:rPr>
          <w:rFonts w:hint="eastAsia" w:ascii="Times New Roman" w:hAnsi="Times New Roman" w:cs="Times New Roman"/>
          <w:sz w:val="24"/>
        </w:rPr>
        <w:t>s</w:t>
      </w:r>
      <w:r>
        <w:rPr>
          <w:rFonts w:ascii="Times New Roman" w:hAnsi="Times New Roman" w:cs="Times New Roman"/>
          <w:sz w:val="24"/>
        </w:rPr>
        <w:t xml:space="preserve"> according to the customer’s order</w:t>
      </w:r>
      <w:r>
        <w:rPr>
          <w:rFonts w:hint="eastAsia" w:ascii="Times New Roman" w:hAnsi="Times New Roman" w:cs="Times New Roman"/>
          <w:sz w:val="24"/>
        </w:rPr>
        <w:t xml:space="preserve">s </w:t>
      </w:r>
      <w:r>
        <w:rPr>
          <w:rFonts w:ascii="Times New Roman" w:hAnsi="Times New Roman" w:cs="Times New Roman"/>
          <w:sz w:val="24"/>
        </w:rPr>
        <w:t>and pay</w:t>
      </w:r>
      <w:r>
        <w:rPr>
          <w:rFonts w:hint="eastAsia" w:ascii="Times New Roman" w:hAnsi="Times New Roman" w:cs="Times New Roman"/>
          <w:sz w:val="24"/>
        </w:rPr>
        <w:t>s</w:t>
      </w:r>
      <w:r>
        <w:rPr>
          <w:rFonts w:ascii="Times New Roman" w:hAnsi="Times New Roman" w:cs="Times New Roman"/>
          <w:sz w:val="24"/>
        </w:rPr>
        <w:t xml:space="preserve"> attention to whether the product has a good market foundation, whether there </w:t>
      </w:r>
      <w:r>
        <w:rPr>
          <w:rFonts w:hint="eastAsia" w:ascii="Times New Roman" w:hAnsi="Times New Roman" w:cs="Times New Roman"/>
          <w:sz w:val="24"/>
        </w:rPr>
        <w:t>are</w:t>
      </w:r>
      <w:r>
        <w:rPr>
          <w:rFonts w:ascii="Times New Roman" w:hAnsi="Times New Roman" w:cs="Times New Roman"/>
          <w:sz w:val="24"/>
        </w:rPr>
        <w:t xml:space="preserve"> substitute</w:t>
      </w:r>
      <w:r>
        <w:rPr>
          <w:rFonts w:hint="eastAsia" w:ascii="Times New Roman" w:hAnsi="Times New Roman" w:cs="Times New Roman"/>
          <w:sz w:val="24"/>
        </w:rPr>
        <w:t xml:space="preserve"> products</w:t>
      </w:r>
      <w:r>
        <w:rPr>
          <w:rFonts w:ascii="Times New Roman" w:hAnsi="Times New Roman" w:cs="Times New Roman"/>
          <w:sz w:val="24"/>
        </w:rPr>
        <w:t xml:space="preserve">. Second, </w:t>
      </w:r>
      <w:r>
        <w:rPr>
          <w:rFonts w:hint="eastAsia" w:ascii="Times New Roman" w:hAnsi="Times New Roman" w:cs="Times New Roman"/>
          <w:sz w:val="24"/>
        </w:rPr>
        <w:t>the company pays attention to suppliers</w:t>
      </w:r>
      <w:r>
        <w:rPr>
          <w:rFonts w:ascii="Times New Roman" w:hAnsi="Times New Roman" w:cs="Times New Roman"/>
          <w:sz w:val="24"/>
        </w:rPr>
        <w:t>’</w:t>
      </w:r>
      <w:r>
        <w:rPr>
          <w:rFonts w:hint="eastAsia" w:ascii="Times New Roman" w:hAnsi="Times New Roman" w:cs="Times New Roman"/>
          <w:sz w:val="24"/>
        </w:rPr>
        <w:t xml:space="preserve"> production status in real time and effectively controls product quality and delivery date, </w:t>
      </w:r>
      <w:r>
        <w:rPr>
          <w:rFonts w:ascii="Times New Roman" w:hAnsi="Times New Roman" w:cs="Times New Roman"/>
          <w:sz w:val="24"/>
        </w:rPr>
        <w:t>so as to keep a long-term cooperation with suppliers. Third, it is recommended that customers regularly check the inventory to ensure the quantity of inventory. Therefore, when cooperating with Class A product suppliers, it is necessary to assess and evaluate</w:t>
      </w:r>
      <w:r>
        <w:rPr>
          <w:rFonts w:hint="eastAsia" w:ascii="Times New Roman" w:hAnsi="Times New Roman" w:cs="Times New Roman"/>
          <w:sz w:val="24"/>
        </w:rPr>
        <w:t xml:space="preserve"> </w:t>
      </w:r>
      <w:r>
        <w:rPr>
          <w:rFonts w:ascii="Times New Roman" w:hAnsi="Times New Roman" w:cs="Times New Roman"/>
          <w:sz w:val="24"/>
        </w:rPr>
        <w:t>suppliers and provide more orders and priority payment support to Class A suppliers.</w:t>
      </w:r>
    </w:p>
    <w:p w14:paraId="04B678F9">
      <w:pPr>
        <w:ind w:firstLine="420"/>
        <w:rPr>
          <w:rFonts w:ascii="Times New Roman" w:hAnsi="Times New Roman" w:cs="Times New Roman"/>
          <w:sz w:val="24"/>
        </w:rPr>
      </w:pPr>
      <w:r>
        <w:rPr>
          <w:rFonts w:ascii="Times New Roman" w:hAnsi="Times New Roman" w:cs="Times New Roman"/>
          <w:sz w:val="24"/>
        </w:rPr>
        <w:t xml:space="preserve">In addition, the quantity and amount of Class B products are moderate, and the management method is consistent with Class A products. </w:t>
      </w:r>
      <w:r>
        <w:rPr>
          <w:rFonts w:hint="eastAsia" w:ascii="Times New Roman" w:hAnsi="Times New Roman" w:cs="Times New Roman"/>
          <w:sz w:val="24"/>
        </w:rPr>
        <w:t>That is, d</w:t>
      </w:r>
      <w:r>
        <w:rPr>
          <w:rFonts w:ascii="Times New Roman" w:hAnsi="Times New Roman" w:cs="Times New Roman"/>
          <w:sz w:val="24"/>
        </w:rPr>
        <w:t xml:space="preserve">aily management of the products is relatively loose, but </w:t>
      </w:r>
      <w:r>
        <w:rPr>
          <w:rFonts w:hint="eastAsia" w:ascii="Times New Roman" w:hAnsi="Times New Roman" w:cs="Times New Roman"/>
          <w:sz w:val="24"/>
        </w:rPr>
        <w:t>the company</w:t>
      </w:r>
      <w:r>
        <w:rPr>
          <w:rFonts w:ascii="Times New Roman" w:hAnsi="Times New Roman" w:cs="Times New Roman"/>
          <w:sz w:val="24"/>
        </w:rPr>
        <w:t xml:space="preserve"> must ensure the quality and cost performance of the products. After active market expansion, some Class B products will also become Class A products.</w:t>
      </w:r>
      <w:r>
        <w:rPr>
          <w:rFonts w:hint="eastAsia" w:ascii="Times New Roman" w:hAnsi="Times New Roman" w:cs="Times New Roman"/>
          <w:sz w:val="24"/>
        </w:rPr>
        <w:t xml:space="preserve"> Therefore, when new suppliers are increasing, it is necessary to strictly control the number of suppliers of each product and appropriately increase some conditions.</w:t>
      </w:r>
    </w:p>
    <w:p w14:paraId="1345EA47">
      <w:pPr>
        <w:ind w:firstLine="420"/>
        <w:rPr>
          <w:rFonts w:ascii="Times New Roman" w:hAnsi="Times New Roman" w:cs="Times New Roman"/>
          <w:sz w:val="24"/>
        </w:rPr>
      </w:pPr>
      <w:r>
        <w:rPr>
          <w:rFonts w:ascii="Times New Roman" w:hAnsi="Times New Roman" w:cs="Times New Roman"/>
          <w:sz w:val="24"/>
        </w:rPr>
        <w:t xml:space="preserve">Last, </w:t>
      </w:r>
      <w:r>
        <w:rPr>
          <w:rFonts w:hint="eastAsia" w:ascii="Times New Roman" w:hAnsi="Times New Roman" w:cs="Times New Roman"/>
          <w:sz w:val="24"/>
        </w:rPr>
        <w:t xml:space="preserve">Class C products are miscellaneous, but the total amount is small, the company can reduce their attention to such products. Therefore, when cooperating with Class C suppliers, the company should provide feedback on the production, packaging, delivery and inspection information promptly. All emails should be copied to customers and suppliers at the same time to introduce the specific work situation. </w:t>
      </w:r>
      <w:r>
        <w:rPr>
          <w:rFonts w:ascii="Times New Roman" w:hAnsi="Times New Roman" w:cs="Times New Roman"/>
          <w:sz w:val="24"/>
        </w:rPr>
        <w:t xml:space="preserve">Once any </w:t>
      </w:r>
      <w:r>
        <w:rPr>
          <w:rFonts w:hint="eastAsia" w:ascii="Times New Roman" w:hAnsi="Times New Roman" w:cs="Times New Roman"/>
          <w:sz w:val="24"/>
        </w:rPr>
        <w:t>disagreement</w:t>
      </w:r>
      <w:r>
        <w:rPr>
          <w:rFonts w:ascii="Times New Roman" w:hAnsi="Times New Roman" w:cs="Times New Roman"/>
          <w:sz w:val="24"/>
        </w:rPr>
        <w:t xml:space="preserve"> from the three parties need to be raised within the specified time, for example, </w:t>
      </w:r>
      <w:r>
        <w:rPr>
          <w:rFonts w:hint="eastAsia" w:ascii="Times New Roman" w:hAnsi="Times New Roman" w:cs="Times New Roman"/>
          <w:sz w:val="24"/>
        </w:rPr>
        <w:t xml:space="preserve">the </w:t>
      </w:r>
      <w:r>
        <w:rPr>
          <w:rFonts w:ascii="Times New Roman" w:hAnsi="Times New Roman" w:cs="Times New Roman"/>
          <w:sz w:val="24"/>
        </w:rPr>
        <w:t>change in product details needs to be formally notified by mail,</w:t>
      </w:r>
      <w:r>
        <w:rPr>
          <w:rFonts w:hint="eastAsia" w:ascii="Times New Roman" w:hAnsi="Times New Roman" w:cs="Times New Roman"/>
          <w:sz w:val="24"/>
        </w:rPr>
        <w:t xml:space="preserve"> so that the three parties can be consistent in information and supervise each other.</w:t>
      </w:r>
    </w:p>
    <w:p w14:paraId="60F12488">
      <w:pPr>
        <w:pStyle w:val="4"/>
        <w:spacing w:before="0" w:after="0" w:line="240" w:lineRule="auto"/>
        <w:rPr>
          <w:rFonts w:ascii="Times New Roman" w:hAnsi="Times New Roman" w:cs="Times New Roman"/>
          <w:sz w:val="28"/>
          <w:szCs w:val="28"/>
        </w:rPr>
      </w:pPr>
      <w:bookmarkStart w:id="22" w:name="_Toc30023"/>
      <w:r>
        <w:rPr>
          <w:rFonts w:hint="eastAsia" w:ascii="Times New Roman" w:hAnsi="Times New Roman" w:cs="Times New Roman"/>
          <w:sz w:val="28"/>
          <w:szCs w:val="28"/>
        </w:rPr>
        <w:t>4.2 Formulate procurement task</w:t>
      </w:r>
      <w:bookmarkEnd w:id="22"/>
    </w:p>
    <w:p w14:paraId="357A34E9">
      <w:pPr>
        <w:pStyle w:val="14"/>
      </w:pPr>
      <w:bookmarkStart w:id="23" w:name="_Toc381"/>
      <w:r>
        <w:rPr>
          <w:rFonts w:ascii="Times New Roman" w:hAnsi="Times New Roman" w:cs="Times New Roman"/>
        </w:rPr>
        <w:t>4.2.1 Identify procurement objectives</w:t>
      </w:r>
      <w:bookmarkEnd w:id="23"/>
    </w:p>
    <w:p w14:paraId="15B56D87">
      <w:pPr>
        <w:ind w:firstLine="480" w:firstLineChars="200"/>
        <w:rPr>
          <w:rFonts w:ascii="Times New Roman" w:hAnsi="Times New Roman" w:cs="Times New Roman"/>
          <w:sz w:val="24"/>
        </w:rPr>
      </w:pPr>
      <w:r>
        <w:rPr>
          <w:rFonts w:ascii="Times New Roman" w:hAnsi="Times New Roman" w:cs="Times New Roman"/>
          <w:sz w:val="24"/>
        </w:rPr>
        <w:t xml:space="preserve">Yumei should have clear goals in supplier selection. At first, Yumei should choose suppliers that are in line with </w:t>
      </w:r>
      <w:r>
        <w:rPr>
          <w:rFonts w:hint="eastAsia" w:ascii="Times New Roman" w:hAnsi="Times New Roman" w:cs="Times New Roman"/>
          <w:sz w:val="24"/>
        </w:rPr>
        <w:t>its</w:t>
      </w:r>
      <w:r>
        <w:rPr>
          <w:rFonts w:ascii="Times New Roman" w:hAnsi="Times New Roman" w:cs="Times New Roman"/>
          <w:sz w:val="24"/>
        </w:rPr>
        <w:t xml:space="preserve"> strategic positioning and </w:t>
      </w:r>
      <w:r>
        <w:rPr>
          <w:rFonts w:hint="eastAsia" w:ascii="Times New Roman" w:hAnsi="Times New Roman" w:cs="Times New Roman"/>
          <w:sz w:val="24"/>
        </w:rPr>
        <w:t>beneficial for the</w:t>
      </w:r>
      <w:r>
        <w:rPr>
          <w:rFonts w:ascii="Times New Roman" w:hAnsi="Times New Roman" w:cs="Times New Roman"/>
          <w:sz w:val="24"/>
        </w:rPr>
        <w:t xml:space="preserve"> enterprise</w:t>
      </w:r>
      <w:r>
        <w:rPr>
          <w:rFonts w:hint="eastAsia" w:ascii="Times New Roman" w:hAnsi="Times New Roman" w:cs="Times New Roman"/>
          <w:sz w:val="24"/>
        </w:rPr>
        <w:t xml:space="preserve"> to</w:t>
      </w:r>
      <w:r>
        <w:rPr>
          <w:rFonts w:ascii="Times New Roman" w:hAnsi="Times New Roman" w:cs="Times New Roman"/>
          <w:sz w:val="24"/>
        </w:rPr>
        <w:t xml:space="preserve"> achieve its strategic goals. Furthermore, the company should analyze the category of purchased materials, the proportion of </w:t>
      </w:r>
      <w:r>
        <w:rPr>
          <w:rFonts w:hint="eastAsia" w:ascii="Times New Roman" w:hAnsi="Times New Roman" w:cs="Times New Roman"/>
          <w:sz w:val="24"/>
        </w:rPr>
        <w:t xml:space="preserve">the amount allocated to </w:t>
      </w:r>
      <w:r>
        <w:rPr>
          <w:rFonts w:ascii="Times New Roman" w:hAnsi="Times New Roman" w:cs="Times New Roman"/>
          <w:sz w:val="24"/>
        </w:rPr>
        <w:t>each category of goods, and then use the procurement positioning model to classify the products with</w:t>
      </w:r>
      <w:r>
        <w:rPr>
          <w:rFonts w:hint="eastAsia" w:ascii="Times New Roman" w:hAnsi="Times New Roman" w:cs="Times New Roman"/>
          <w:sz w:val="24"/>
        </w:rPr>
        <w:t xml:space="preserve"> </w:t>
      </w:r>
      <w:r>
        <w:rPr>
          <w:rFonts w:ascii="Times New Roman" w:hAnsi="Times New Roman" w:cs="Times New Roman"/>
          <w:sz w:val="24"/>
        </w:rPr>
        <w:t>different materials and procurement strategies. Finally, company should focus on the selection of suppliers for strategic items and establish long-term cooperative relationship with suppliers that match the company’s goals.</w:t>
      </w:r>
    </w:p>
    <w:p w14:paraId="535BCD38">
      <w:pPr>
        <w:ind w:firstLine="480" w:firstLineChars="200"/>
        <w:rPr>
          <w:rFonts w:ascii="Times New Roman" w:hAnsi="Times New Roman" w:cs="Times New Roman"/>
          <w:sz w:val="24"/>
        </w:rPr>
      </w:pPr>
      <w:r>
        <w:rPr>
          <w:rFonts w:ascii="Times New Roman" w:hAnsi="Times New Roman" w:cs="Times New Roman"/>
          <w:sz w:val="24"/>
        </w:rPr>
        <w:t>The</w:t>
      </w:r>
      <w:r>
        <w:rPr>
          <w:rFonts w:hint="eastAsia" w:ascii="Times New Roman" w:hAnsi="Times New Roman" w:cs="Times New Roman"/>
          <w:sz w:val="24"/>
        </w:rPr>
        <w:t xml:space="preserve"> Purchasing positioning model </w:t>
      </w:r>
      <w:r>
        <w:rPr>
          <w:rFonts w:ascii="Times New Roman" w:hAnsi="Times New Roman" w:cs="Times New Roman"/>
          <w:sz w:val="24"/>
        </w:rPr>
        <w:t>proposed by</w:t>
      </w:r>
      <w:r>
        <w:rPr>
          <w:rFonts w:hint="eastAsia" w:ascii="Times New Roman" w:hAnsi="Times New Roman" w:cs="Times New Roman"/>
          <w:sz w:val="24"/>
        </w:rPr>
        <w:t xml:space="preserve"> Kraljic (1983) </w:t>
      </w:r>
      <w:r>
        <w:rPr>
          <w:rFonts w:ascii="Times New Roman" w:hAnsi="Times New Roman" w:cs="Times New Roman"/>
          <w:sz w:val="24"/>
        </w:rPr>
        <w:t xml:space="preserve">who divides the purchased materials into four categories: strategic items, leverage items, bottleneck items and non-critical items. And the 20% quality strategic and leveraged materials can create 80% value. </w:t>
      </w:r>
    </w:p>
    <w:p w14:paraId="28049264">
      <w:pPr>
        <w:ind w:firstLine="480" w:firstLineChars="200"/>
        <w:rPr>
          <w:rFonts w:ascii="Times New Roman" w:hAnsi="Times New Roman" w:cs="Times New Roman"/>
          <w:sz w:val="24"/>
        </w:rPr>
      </w:pPr>
      <w:r>
        <w:rPr>
          <w:rFonts w:ascii="Times New Roman" w:hAnsi="Times New Roman" w:cs="Times New Roman"/>
          <w:sz w:val="24"/>
        </w:rPr>
        <w:t xml:space="preserve">According to the expenditure level: the profit impact, and the supply risk, the products </w:t>
      </w:r>
      <w:r>
        <w:rPr>
          <w:rFonts w:hint="eastAsia" w:ascii="Times New Roman" w:hAnsi="Times New Roman" w:cs="Times New Roman"/>
          <w:sz w:val="24"/>
        </w:rPr>
        <w:t xml:space="preserve">of Yumei </w:t>
      </w:r>
      <w:r>
        <w:rPr>
          <w:rFonts w:ascii="Times New Roman" w:hAnsi="Times New Roman" w:cs="Times New Roman"/>
          <w:sz w:val="24"/>
        </w:rPr>
        <w:t xml:space="preserve">can be divided in the following </w:t>
      </w:r>
      <w:r>
        <w:rPr>
          <w:rFonts w:hint="eastAsia" w:ascii="Times New Roman" w:hAnsi="Times New Roman" w:cs="Times New Roman"/>
          <w:sz w:val="24"/>
        </w:rPr>
        <w:t xml:space="preserve">four types, as shown in </w:t>
      </w:r>
      <w:r>
        <w:rPr>
          <w:rFonts w:ascii="Times New Roman" w:hAnsi="Times New Roman" w:cs="Times New Roman"/>
          <w:sz w:val="24"/>
        </w:rPr>
        <w:t>chart 1</w:t>
      </w:r>
      <w:r>
        <w:rPr>
          <w:rFonts w:hint="eastAsia" w:ascii="Times New Roman" w:hAnsi="Times New Roman" w:cs="Times New Roman"/>
          <w:sz w:val="24"/>
        </w:rPr>
        <w:t>.</w:t>
      </w:r>
    </w:p>
    <w:p w14:paraId="6D61521F">
      <w:pPr>
        <w:rPr>
          <w:rFonts w:ascii="Times New Roman" w:hAnsi="Times New Roman" w:cs="Times New Roman"/>
          <w:sz w:val="24"/>
        </w:rPr>
      </w:pPr>
      <w:r>
        <mc:AlternateContent>
          <mc:Choice Requires="wpg">
            <w:drawing>
              <wp:anchor distT="0" distB="0" distL="0" distR="0" simplePos="0" relativeHeight="251662336" behindDoc="0" locked="0" layoutInCell="1" allowOverlap="1">
                <wp:simplePos x="0" y="0"/>
                <wp:positionH relativeFrom="column">
                  <wp:posOffset>182245</wp:posOffset>
                </wp:positionH>
                <wp:positionV relativeFrom="paragraph">
                  <wp:posOffset>200660</wp:posOffset>
                </wp:positionV>
                <wp:extent cx="4739640" cy="2647315"/>
                <wp:effectExtent l="0" t="0" r="0" b="0"/>
                <wp:wrapTopAndBottom/>
                <wp:docPr id="63" name="组合 27"/>
                <wp:cNvGraphicFramePr/>
                <a:graphic xmlns:a="http://schemas.openxmlformats.org/drawingml/2006/main">
                  <a:graphicData uri="http://schemas.microsoft.com/office/word/2010/wordprocessingGroup">
                    <wpg:wgp>
                      <wpg:cNvGrpSpPr/>
                      <wpg:grpSpPr>
                        <a:xfrm>
                          <a:off x="0" y="0"/>
                          <a:ext cx="4739364" cy="2647315"/>
                          <a:chOff x="3754" y="2107"/>
                          <a:chExt cx="9074" cy="7251"/>
                        </a:xfrm>
                      </wpg:grpSpPr>
                      <wps:wsp>
                        <wps:cNvPr id="64" name="直接箭头连接符 1"/>
                        <wps:cNvCnPr/>
                        <wps:spPr>
                          <a:xfrm>
                            <a:off x="4933" y="7993"/>
                            <a:ext cx="6468" cy="38"/>
                          </a:xfrm>
                          <a:prstGeom prst="straightConnector1">
                            <a:avLst/>
                          </a:prstGeom>
                          <a:ln w="6350" cap="flat" cmpd="sng">
                            <a:solidFill>
                              <a:srgbClr val="000000"/>
                            </a:solidFill>
                            <a:prstDash val="solid"/>
                            <a:miter/>
                            <a:tailEnd type="arrow" w="med" len="med"/>
                          </a:ln>
                        </wps:spPr>
                        <wps:bodyPr/>
                      </wps:wsp>
                      <wps:wsp>
                        <wps:cNvPr id="65" name="直接箭头连接符 2"/>
                        <wps:cNvCnPr/>
                        <wps:spPr>
                          <a:xfrm flipH="1" flipV="1">
                            <a:off x="4905" y="2107"/>
                            <a:ext cx="33" cy="5895"/>
                          </a:xfrm>
                          <a:prstGeom prst="straightConnector1">
                            <a:avLst/>
                          </a:prstGeom>
                          <a:ln w="6350" cap="flat" cmpd="sng">
                            <a:solidFill>
                              <a:srgbClr val="000000"/>
                            </a:solidFill>
                            <a:prstDash val="solid"/>
                            <a:miter/>
                            <a:tailEnd type="arrow" w="med" len="med"/>
                          </a:ln>
                        </wps:spPr>
                        <wps:bodyPr/>
                      </wps:wsp>
                      <wps:wsp>
                        <wps:cNvPr id="66" name="直接连接符 3"/>
                        <wps:cNvCnPr/>
                        <wps:spPr>
                          <a:xfrm>
                            <a:off x="4931" y="2882"/>
                            <a:ext cx="5753" cy="4"/>
                          </a:xfrm>
                          <a:prstGeom prst="line">
                            <a:avLst/>
                          </a:prstGeom>
                          <a:ln w="6350" cap="flat" cmpd="sng">
                            <a:solidFill>
                              <a:srgbClr val="000000"/>
                            </a:solidFill>
                            <a:prstDash val="solid"/>
                            <a:miter/>
                          </a:ln>
                        </wps:spPr>
                        <wps:bodyPr/>
                      </wps:wsp>
                      <wps:wsp>
                        <wps:cNvPr id="67" name="直接连接符 4"/>
                        <wps:cNvCnPr/>
                        <wps:spPr>
                          <a:xfrm flipV="1">
                            <a:off x="4948" y="5278"/>
                            <a:ext cx="5724" cy="7"/>
                          </a:xfrm>
                          <a:prstGeom prst="line">
                            <a:avLst/>
                          </a:prstGeom>
                          <a:ln w="6350" cap="flat" cmpd="sng">
                            <a:solidFill>
                              <a:srgbClr val="000000"/>
                            </a:solidFill>
                            <a:prstDash val="solid"/>
                            <a:miter/>
                          </a:ln>
                        </wps:spPr>
                        <wps:bodyPr/>
                      </wps:wsp>
                      <wps:wsp>
                        <wps:cNvPr id="68" name="直接连接符 5"/>
                        <wps:cNvCnPr/>
                        <wps:spPr>
                          <a:xfrm>
                            <a:off x="7767" y="2866"/>
                            <a:ext cx="14" cy="5130"/>
                          </a:xfrm>
                          <a:prstGeom prst="line">
                            <a:avLst/>
                          </a:prstGeom>
                          <a:ln w="6350" cap="flat" cmpd="sng">
                            <a:solidFill>
                              <a:srgbClr val="000000"/>
                            </a:solidFill>
                            <a:prstDash val="solid"/>
                            <a:miter/>
                          </a:ln>
                        </wps:spPr>
                        <wps:bodyPr/>
                      </wps:wsp>
                      <wps:wsp>
                        <wps:cNvPr id="69" name="直接连接符 6"/>
                        <wps:cNvCnPr/>
                        <wps:spPr>
                          <a:xfrm>
                            <a:off x="10679" y="2882"/>
                            <a:ext cx="28" cy="5153"/>
                          </a:xfrm>
                          <a:prstGeom prst="line">
                            <a:avLst/>
                          </a:prstGeom>
                          <a:ln w="6350" cap="flat" cmpd="sng">
                            <a:solidFill>
                              <a:srgbClr val="000000"/>
                            </a:solidFill>
                            <a:prstDash val="solid"/>
                            <a:miter/>
                          </a:ln>
                        </wps:spPr>
                        <wps:bodyPr/>
                      </wps:wsp>
                      <wps:wsp>
                        <wps:cNvPr id="70" name="矩形 7"/>
                        <wps:cNvSpPr/>
                        <wps:spPr>
                          <a:xfrm>
                            <a:off x="3919" y="2218"/>
                            <a:ext cx="1047" cy="1337"/>
                          </a:xfrm>
                          <a:prstGeom prst="rect">
                            <a:avLst/>
                          </a:prstGeom>
                        </wps:spPr>
                        <wps:txbx>
                          <w:txbxContent>
                            <w:p w14:paraId="1AE611B4">
                              <w:pPr>
                                <w:jc w:val="left"/>
                                <w:textAlignment w:val="baseline"/>
                                <w:rPr>
                                  <w:sz w:val="24"/>
                                </w:rPr>
                              </w:pPr>
                              <w:r>
                                <w:rPr>
                                  <w:rFonts w:ascii="Times New Roman" w:hAnsi="Times New Roman"/>
                                  <w:color w:val="000000"/>
                                  <w:kern w:val="24"/>
                                  <w:sz w:val="24"/>
                                </w:rPr>
                                <w:t>high</w:t>
                              </w:r>
                            </w:p>
                          </w:txbxContent>
                        </wps:txbx>
                        <wps:bodyPr wrap="square">
                          <a:noAutofit/>
                        </wps:bodyPr>
                      </wps:wsp>
                      <wps:wsp>
                        <wps:cNvPr id="71" name="矩形 8"/>
                        <wps:cNvSpPr/>
                        <wps:spPr>
                          <a:xfrm>
                            <a:off x="5051" y="3109"/>
                            <a:ext cx="2850" cy="829"/>
                          </a:xfrm>
                          <a:prstGeom prst="rect">
                            <a:avLst/>
                          </a:prstGeom>
                        </wps:spPr>
                        <wps:txbx>
                          <w:txbxContent>
                            <w:p w14:paraId="34CBADD4">
                              <w:pPr>
                                <w:jc w:val="left"/>
                                <w:textAlignment w:val="baseline"/>
                                <w:rPr>
                                  <w:sz w:val="24"/>
                                </w:rPr>
                              </w:pPr>
                              <w:r>
                                <w:rPr>
                                  <w:rFonts w:ascii="Times New Roman" w:hAnsi="Times New Roman"/>
                                  <w:color w:val="000000"/>
                                  <w:kern w:val="24"/>
                                  <w:sz w:val="24"/>
                                </w:rPr>
                                <w:t>bottleneck item</w:t>
                              </w:r>
                              <w:r>
                                <w:rPr>
                                  <w:rFonts w:hint="eastAsia" w:ascii="Times New Roman" w:hAnsi="Times New Roman"/>
                                  <w:color w:val="000000"/>
                                  <w:kern w:val="24"/>
                                  <w:sz w:val="24"/>
                                </w:rPr>
                                <w:t>s</w:t>
                              </w:r>
                            </w:p>
                          </w:txbxContent>
                        </wps:txbx>
                        <wps:bodyPr wrap="square">
                          <a:noAutofit/>
                        </wps:bodyPr>
                      </wps:wsp>
                      <wps:wsp>
                        <wps:cNvPr id="72" name="矩形 9"/>
                        <wps:cNvSpPr/>
                        <wps:spPr>
                          <a:xfrm>
                            <a:off x="5313" y="3908"/>
                            <a:ext cx="1769" cy="842"/>
                          </a:xfrm>
                          <a:prstGeom prst="rect">
                            <a:avLst/>
                          </a:prstGeom>
                          <a:ln w="9525" cap="flat" cmpd="sng">
                            <a:solidFill>
                              <a:schemeClr val="accent6">
                                <a:lumMod val="50000"/>
                              </a:schemeClr>
                            </a:solidFill>
                            <a:prstDash val="solid"/>
                            <a:round/>
                          </a:ln>
                        </wps:spPr>
                        <wps:txbx>
                          <w:txbxContent>
                            <w:p w14:paraId="4B06AFDE">
                              <w:pPr>
                                <w:jc w:val="left"/>
                                <w:textAlignment w:val="baseline"/>
                                <w:rPr>
                                  <w:color w:val="984807" w:themeColor="accent6" w:themeShade="80"/>
                                  <w:sz w:val="24"/>
                                </w:rPr>
                              </w:pPr>
                              <w:r>
                                <w:rPr>
                                  <w:rFonts w:ascii="Times New Roman" w:hAnsi="Times New Roman"/>
                                  <w:color w:val="984807" w:themeColor="accent6" w:themeShade="80"/>
                                  <w:kern w:val="24"/>
                                  <w:sz w:val="24"/>
                                </w:rPr>
                                <w:t>cosmetic</w:t>
                              </w:r>
                              <w:r>
                                <w:rPr>
                                  <w:rFonts w:hint="eastAsia" w:ascii="Times New Roman" w:hAnsi="Times New Roman"/>
                                  <w:color w:val="984807" w:themeColor="accent6" w:themeShade="80"/>
                                  <w:kern w:val="24"/>
                                  <w:sz w:val="24"/>
                                </w:rPr>
                                <w:t>s</w:t>
                              </w:r>
                            </w:p>
                          </w:txbxContent>
                        </wps:txbx>
                        <wps:bodyPr wrap="square">
                          <a:noAutofit/>
                        </wps:bodyPr>
                      </wps:wsp>
                      <wps:wsp>
                        <wps:cNvPr id="73" name="矩形 10"/>
                        <wps:cNvSpPr/>
                        <wps:spPr>
                          <a:xfrm>
                            <a:off x="7806" y="3090"/>
                            <a:ext cx="2621" cy="768"/>
                          </a:xfrm>
                          <a:prstGeom prst="rect">
                            <a:avLst/>
                          </a:prstGeom>
                        </wps:spPr>
                        <wps:txbx>
                          <w:txbxContent>
                            <w:p w14:paraId="3B93D481">
                              <w:pPr>
                                <w:jc w:val="left"/>
                                <w:textAlignment w:val="baseline"/>
                                <w:rPr>
                                  <w:sz w:val="24"/>
                                </w:rPr>
                              </w:pPr>
                              <w:r>
                                <w:rPr>
                                  <w:rFonts w:ascii="Times New Roman" w:hAnsi="Times New Roman"/>
                                  <w:color w:val="000000"/>
                                  <w:kern w:val="24"/>
                                  <w:sz w:val="24"/>
                                </w:rPr>
                                <w:t>strategic item</w:t>
                              </w:r>
                              <w:r>
                                <w:rPr>
                                  <w:rFonts w:hint="eastAsia" w:ascii="Times New Roman" w:hAnsi="Times New Roman"/>
                                  <w:color w:val="000000"/>
                                  <w:kern w:val="24"/>
                                  <w:sz w:val="24"/>
                                </w:rPr>
                                <w:t>s</w:t>
                              </w:r>
                            </w:p>
                          </w:txbxContent>
                        </wps:txbx>
                        <wps:bodyPr wrap="square">
                          <a:noAutofit/>
                        </wps:bodyPr>
                      </wps:wsp>
                      <wps:wsp>
                        <wps:cNvPr id="74" name="矩形 11"/>
                        <wps:cNvSpPr/>
                        <wps:spPr>
                          <a:xfrm>
                            <a:off x="8016" y="3810"/>
                            <a:ext cx="2355" cy="1304"/>
                          </a:xfrm>
                          <a:prstGeom prst="rect">
                            <a:avLst/>
                          </a:prstGeom>
                          <a:ln w="9525" cap="flat" cmpd="sng">
                            <a:solidFill>
                              <a:srgbClr val="C00000"/>
                            </a:solidFill>
                            <a:prstDash val="solid"/>
                            <a:round/>
                          </a:ln>
                        </wps:spPr>
                        <wps:txbx>
                          <w:txbxContent>
                            <w:p w14:paraId="64C52C11">
                              <w:pPr>
                                <w:jc w:val="left"/>
                                <w:textAlignment w:val="baseline"/>
                                <w:rPr>
                                  <w:sz w:val="24"/>
                                </w:rPr>
                              </w:pPr>
                              <w:r>
                                <w:rPr>
                                  <w:rFonts w:ascii="Times New Roman" w:hAnsi="Times New Roman"/>
                                  <w:color w:val="C00000"/>
                                  <w:kern w:val="24"/>
                                  <w:sz w:val="24"/>
                                </w:rPr>
                                <w:t>chemical raw material</w:t>
                              </w:r>
                              <w:r>
                                <w:rPr>
                                  <w:rFonts w:hint="eastAsia" w:ascii="Times New Roman" w:hAnsi="Times New Roman"/>
                                  <w:color w:val="C00000"/>
                                  <w:kern w:val="24"/>
                                  <w:sz w:val="24"/>
                                </w:rPr>
                                <w:t>s</w:t>
                              </w:r>
                            </w:p>
                          </w:txbxContent>
                        </wps:txbx>
                        <wps:bodyPr wrap="square">
                          <a:noAutofit/>
                        </wps:bodyPr>
                      </wps:wsp>
                      <wps:wsp>
                        <wps:cNvPr id="75" name="矩形 12"/>
                        <wps:cNvSpPr/>
                        <wps:spPr>
                          <a:xfrm>
                            <a:off x="5032" y="5533"/>
                            <a:ext cx="2813" cy="783"/>
                          </a:xfrm>
                          <a:prstGeom prst="rect">
                            <a:avLst/>
                          </a:prstGeom>
                        </wps:spPr>
                        <wps:txbx>
                          <w:txbxContent>
                            <w:p w14:paraId="666AD6EE">
                              <w:pPr>
                                <w:textAlignment w:val="baseline"/>
                                <w:rPr>
                                  <w:sz w:val="24"/>
                                </w:rPr>
                              </w:pPr>
                              <w:r>
                                <w:rPr>
                                  <w:rFonts w:ascii="Times New Roman" w:hAnsi="Times New Roman"/>
                                  <w:color w:val="000000"/>
                                  <w:kern w:val="24"/>
                                  <w:sz w:val="24"/>
                                </w:rPr>
                                <w:t>non-critical item</w:t>
                              </w:r>
                              <w:r>
                                <w:rPr>
                                  <w:rFonts w:hint="eastAsia" w:ascii="Times New Roman" w:hAnsi="Times New Roman"/>
                                  <w:color w:val="000000"/>
                                  <w:kern w:val="24"/>
                                  <w:sz w:val="24"/>
                                </w:rPr>
                                <w:t>s</w:t>
                              </w:r>
                            </w:p>
                          </w:txbxContent>
                        </wps:txbx>
                        <wps:bodyPr wrap="square">
                          <a:noAutofit/>
                        </wps:bodyPr>
                      </wps:wsp>
                      <wps:wsp>
                        <wps:cNvPr id="76" name="矩形 13"/>
                        <wps:cNvSpPr/>
                        <wps:spPr>
                          <a:xfrm>
                            <a:off x="5253" y="6414"/>
                            <a:ext cx="1927" cy="820"/>
                          </a:xfrm>
                          <a:prstGeom prst="rect">
                            <a:avLst/>
                          </a:prstGeom>
                          <a:ln w="9525" cap="flat" cmpd="sng">
                            <a:solidFill>
                              <a:srgbClr val="00B0F0"/>
                            </a:solidFill>
                            <a:prstDash val="solid"/>
                            <a:round/>
                          </a:ln>
                        </wps:spPr>
                        <wps:txbx>
                          <w:txbxContent>
                            <w:p w14:paraId="3F4BA1AF">
                              <w:pPr>
                                <w:jc w:val="left"/>
                                <w:textAlignment w:val="baseline"/>
                                <w:rPr>
                                  <w:sz w:val="24"/>
                                </w:rPr>
                              </w:pPr>
                              <w:r>
                                <w:rPr>
                                  <w:rFonts w:hint="eastAsia" w:ascii="Times New Roman" w:hAnsi="Times New Roman"/>
                                  <w:color w:val="00B0F0"/>
                                  <w:kern w:val="24"/>
                                  <w:sz w:val="24"/>
                                </w:rPr>
                                <w:t>craft gifts</w:t>
                              </w:r>
                            </w:p>
                          </w:txbxContent>
                        </wps:txbx>
                        <wps:bodyPr wrap="square">
                          <a:noAutofit/>
                        </wps:bodyPr>
                      </wps:wsp>
                      <wps:wsp>
                        <wps:cNvPr id="77" name="矩形 14"/>
                        <wps:cNvSpPr/>
                        <wps:spPr>
                          <a:xfrm>
                            <a:off x="7828" y="5521"/>
                            <a:ext cx="2761" cy="926"/>
                          </a:xfrm>
                          <a:prstGeom prst="rect">
                            <a:avLst/>
                          </a:prstGeom>
                        </wps:spPr>
                        <wps:txbx>
                          <w:txbxContent>
                            <w:p w14:paraId="0AC95C1B">
                              <w:pPr>
                                <w:jc w:val="left"/>
                                <w:textAlignment w:val="baseline"/>
                                <w:rPr>
                                  <w:sz w:val="24"/>
                                </w:rPr>
                              </w:pPr>
                              <w:r>
                                <w:rPr>
                                  <w:rFonts w:ascii="Times New Roman" w:hAnsi="Times New Roman"/>
                                  <w:color w:val="000000"/>
                                  <w:kern w:val="24"/>
                                  <w:sz w:val="24"/>
                                </w:rPr>
                                <w:t>leverage items</w:t>
                              </w:r>
                            </w:p>
                          </w:txbxContent>
                        </wps:txbx>
                        <wps:bodyPr wrap="square">
                          <a:noAutofit/>
                        </wps:bodyPr>
                      </wps:wsp>
                      <wps:wsp>
                        <wps:cNvPr id="78" name="矩形 15"/>
                        <wps:cNvSpPr/>
                        <wps:spPr>
                          <a:xfrm>
                            <a:off x="7996" y="6400"/>
                            <a:ext cx="2429" cy="1371"/>
                          </a:xfrm>
                          <a:prstGeom prst="rect">
                            <a:avLst/>
                          </a:prstGeom>
                          <a:ln w="9525" cap="flat" cmpd="sng">
                            <a:solidFill>
                              <a:srgbClr val="00B050"/>
                            </a:solidFill>
                            <a:prstDash val="solid"/>
                            <a:round/>
                          </a:ln>
                        </wps:spPr>
                        <wps:txbx>
                          <w:txbxContent>
                            <w:p w14:paraId="45F310D0">
                              <w:pPr>
                                <w:jc w:val="left"/>
                                <w:textAlignment w:val="baseline"/>
                                <w:rPr>
                                  <w:sz w:val="24"/>
                                </w:rPr>
                              </w:pPr>
                              <w:r>
                                <w:rPr>
                                  <w:rFonts w:hint="eastAsia" w:ascii="Times New Roman" w:hAnsi="Times New Roman"/>
                                  <w:color w:val="00B050"/>
                                  <w:kern w:val="24"/>
                                  <w:sz w:val="24"/>
                                </w:rPr>
                                <w:t>instruments and apparatuses</w:t>
                              </w:r>
                            </w:p>
                          </w:txbxContent>
                        </wps:txbx>
                        <wps:bodyPr wrap="square">
                          <a:noAutofit/>
                        </wps:bodyPr>
                      </wps:wsp>
                      <wps:wsp>
                        <wps:cNvPr id="79" name="矩形 16"/>
                        <wps:cNvSpPr/>
                        <wps:spPr>
                          <a:xfrm>
                            <a:off x="3754" y="4642"/>
                            <a:ext cx="1307" cy="1512"/>
                          </a:xfrm>
                          <a:prstGeom prst="rect">
                            <a:avLst/>
                          </a:prstGeom>
                        </wps:spPr>
                        <wps:txbx>
                          <w:txbxContent>
                            <w:p w14:paraId="34801959">
                              <w:pPr>
                                <w:jc w:val="left"/>
                                <w:textAlignment w:val="baseline"/>
                                <w:rPr>
                                  <w:sz w:val="24"/>
                                </w:rPr>
                              </w:pPr>
                              <w:r>
                                <w:rPr>
                                  <w:rFonts w:ascii="Times New Roman" w:hAnsi="Times New Roman"/>
                                  <w:color w:val="000000"/>
                                  <w:kern w:val="24"/>
                                  <w:sz w:val="24"/>
                                </w:rPr>
                                <w:t>sup</w:t>
                              </w:r>
                              <w:r>
                                <w:rPr>
                                  <w:rFonts w:hint="eastAsia" w:ascii="Times New Roman" w:hAnsi="Times New Roman"/>
                                  <w:color w:val="000000"/>
                                  <w:kern w:val="24"/>
                                  <w:sz w:val="24"/>
                                </w:rPr>
                                <w:t>p</w:t>
                              </w:r>
                              <w:r>
                                <w:rPr>
                                  <w:rFonts w:ascii="Times New Roman" w:hAnsi="Times New Roman"/>
                                  <w:color w:val="000000"/>
                                  <w:kern w:val="24"/>
                                  <w:sz w:val="24"/>
                                </w:rPr>
                                <w:t>l</w:t>
                              </w:r>
                              <w:r>
                                <w:rPr>
                                  <w:rFonts w:hint="eastAsia" w:ascii="Times New Roman" w:hAnsi="Times New Roman"/>
                                  <w:color w:val="000000"/>
                                  <w:kern w:val="24"/>
                                  <w:sz w:val="24"/>
                                </w:rPr>
                                <w:t>y</w:t>
                              </w:r>
                            </w:p>
                            <w:p w14:paraId="2A440331">
                              <w:pPr>
                                <w:jc w:val="left"/>
                                <w:textAlignment w:val="baseline"/>
                                <w:rPr>
                                  <w:sz w:val="24"/>
                                </w:rPr>
                              </w:pPr>
                              <w:r>
                                <w:rPr>
                                  <w:rFonts w:ascii="Times New Roman" w:hAnsi="Times New Roman"/>
                                  <w:color w:val="000000"/>
                                  <w:kern w:val="24"/>
                                  <w:sz w:val="24"/>
                                </w:rPr>
                                <w:t>risk</w:t>
                              </w:r>
                            </w:p>
                          </w:txbxContent>
                        </wps:txbx>
                        <wps:bodyPr wrap="square">
                          <a:noAutofit/>
                        </wps:bodyPr>
                      </wps:wsp>
                      <wps:wsp>
                        <wps:cNvPr id="80" name="矩形 17"/>
                        <wps:cNvSpPr/>
                        <wps:spPr>
                          <a:xfrm>
                            <a:off x="4067" y="7676"/>
                            <a:ext cx="928" cy="772"/>
                          </a:xfrm>
                          <a:prstGeom prst="rect">
                            <a:avLst/>
                          </a:prstGeom>
                        </wps:spPr>
                        <wps:txbx>
                          <w:txbxContent>
                            <w:p w14:paraId="06074EAE">
                              <w:pPr>
                                <w:jc w:val="left"/>
                                <w:textAlignment w:val="baseline"/>
                                <w:rPr>
                                  <w:sz w:val="24"/>
                                </w:rPr>
                              </w:pPr>
                              <w:r>
                                <w:rPr>
                                  <w:rFonts w:ascii="Times New Roman" w:hAnsi="Times New Roman"/>
                                  <w:color w:val="000000"/>
                                  <w:kern w:val="24"/>
                                  <w:sz w:val="24"/>
                                </w:rPr>
                                <w:t>low</w:t>
                              </w:r>
                            </w:p>
                          </w:txbxContent>
                        </wps:txbx>
                        <wps:bodyPr wrap="square" anchor="t">
                          <a:noAutofit/>
                        </wps:bodyPr>
                      </wps:wsp>
                      <wps:wsp>
                        <wps:cNvPr id="81" name="矩形 18"/>
                        <wps:cNvSpPr/>
                        <wps:spPr>
                          <a:xfrm>
                            <a:off x="6504" y="7945"/>
                            <a:ext cx="2658" cy="887"/>
                          </a:xfrm>
                          <a:prstGeom prst="rect">
                            <a:avLst/>
                          </a:prstGeom>
                        </wps:spPr>
                        <wps:txbx>
                          <w:txbxContent>
                            <w:p w14:paraId="189680B4">
                              <w:pPr>
                                <w:jc w:val="left"/>
                                <w:textAlignment w:val="baseline"/>
                                <w:rPr>
                                  <w:sz w:val="24"/>
                                </w:rPr>
                              </w:pPr>
                              <w:r>
                                <w:rPr>
                                  <w:rFonts w:ascii="Times New Roman" w:hAnsi="Times New Roman"/>
                                  <w:color w:val="000000"/>
                                  <w:kern w:val="24"/>
                                  <w:sz w:val="24"/>
                                </w:rPr>
                                <w:t>profit impact</w:t>
                              </w:r>
                            </w:p>
                            <w:p w14:paraId="614D0157">
                              <w:pPr>
                                <w:jc w:val="left"/>
                                <w:textAlignment w:val="baseline"/>
                                <w:rPr>
                                  <w:sz w:val="24"/>
                                </w:rPr>
                              </w:pPr>
                            </w:p>
                          </w:txbxContent>
                        </wps:txbx>
                        <wps:bodyPr wrap="square">
                          <a:noAutofit/>
                        </wps:bodyPr>
                      </wps:wsp>
                      <wps:wsp>
                        <wps:cNvPr id="82" name="矩形 19"/>
                        <wps:cNvSpPr/>
                        <wps:spPr>
                          <a:xfrm>
                            <a:off x="10449" y="7937"/>
                            <a:ext cx="1089" cy="794"/>
                          </a:xfrm>
                          <a:prstGeom prst="rect">
                            <a:avLst/>
                          </a:prstGeom>
                        </wps:spPr>
                        <wps:txbx>
                          <w:txbxContent>
                            <w:p w14:paraId="56F365C7">
                              <w:pPr>
                                <w:jc w:val="left"/>
                                <w:textAlignment w:val="baseline"/>
                                <w:rPr>
                                  <w:sz w:val="24"/>
                                </w:rPr>
                              </w:pPr>
                              <w:r>
                                <w:rPr>
                                  <w:rFonts w:ascii="Times New Roman" w:hAnsi="Times New Roman"/>
                                  <w:color w:val="000000"/>
                                  <w:kern w:val="24"/>
                                  <w:sz w:val="24"/>
                                </w:rPr>
                                <w:t>high</w:t>
                              </w:r>
                            </w:p>
                          </w:txbxContent>
                        </wps:txbx>
                        <wps:bodyPr wrap="square" anchor="t">
                          <a:noAutofit/>
                        </wps:bodyPr>
                      </wps:wsp>
                      <wps:wsp>
                        <wps:cNvPr id="83" name="矩形 21"/>
                        <wps:cNvSpPr/>
                        <wps:spPr>
                          <a:xfrm>
                            <a:off x="4195" y="8548"/>
                            <a:ext cx="8633" cy="810"/>
                          </a:xfrm>
                          <a:prstGeom prst="rect">
                            <a:avLst/>
                          </a:prstGeom>
                        </wps:spPr>
                        <wps:txbx>
                          <w:txbxContent>
                            <w:p w14:paraId="63F5B83B">
                              <w:pPr>
                                <w:jc w:val="center"/>
                                <w:textAlignment w:val="baseline"/>
                                <w:rPr>
                                  <w:i/>
                                  <w:iCs/>
                                  <w:sz w:val="24"/>
                                </w:rPr>
                              </w:pPr>
                              <w:r>
                                <w:rPr>
                                  <w:rFonts w:ascii="Times New Roman" w:hAnsi="Times New Roman"/>
                                  <w:b/>
                                  <w:bCs/>
                                  <w:color w:val="000000"/>
                                  <w:kern w:val="24"/>
                                  <w:sz w:val="24"/>
                                </w:rPr>
                                <w:t>Chart 1</w:t>
                              </w:r>
                              <w:r>
                                <w:rPr>
                                  <w:rFonts w:ascii="Times New Roman" w:hAnsi="Times New Roman"/>
                                  <w:color w:val="000000"/>
                                  <w:kern w:val="24"/>
                                  <w:sz w:val="24"/>
                                </w:rPr>
                                <w:t xml:space="preserve"> </w:t>
                              </w:r>
                              <w:r>
                                <w:rPr>
                                  <w:rFonts w:ascii="Times New Roman" w:hAnsi="Times New Roman"/>
                                  <w:i/>
                                  <w:iCs/>
                                  <w:color w:val="000000"/>
                                  <w:kern w:val="24"/>
                                  <w:sz w:val="24"/>
                                </w:rPr>
                                <w:t>Classification By Purchasing Positioning Model</w:t>
                              </w:r>
                            </w:p>
                          </w:txbxContent>
                        </wps:txbx>
                        <wps:bodyPr wrap="square">
                          <a:noAutofit/>
                        </wps:bodyPr>
                      </wps:wsp>
                    </wpg:wgp>
                  </a:graphicData>
                </a:graphic>
              </wp:anchor>
            </w:drawing>
          </mc:Choice>
          <mc:Fallback>
            <w:pict>
              <v:group id="组合 27" o:spid="_x0000_s1026" o:spt="203" style="position:absolute;left:0pt;margin-left:14.35pt;margin-top:15.8pt;height:208.45pt;width:373.2pt;mso-wrap-distance-bottom:0pt;mso-wrap-distance-top:0pt;z-index:251662336;mso-width-relative:page;mso-height-relative:page;" coordorigin="3754,2107" coordsize="9074,7251" o:gfxdata="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">
                <o:lock v:ext="edit" aspectratio="f"/>
                <v:shape id="直接箭头连接符 1" o:spid="_x0000_s1026" o:spt="32" type="#_x0000_t32" style="position:absolute;left:4933;top:7993;height:38;width:6468;" filled="f" stroked="t" coordsize="21600,21600" o:gfxdata="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sZiMvQAA&#10;ANsAAAAPAAAAAAAAAAEAIAAAACIAAABkcnMvZG93bnJldi54bWxQSwECFAAUAAAACACHTuJAMy8F&#10;njsAAAA5AAAAEAAAAAAAAAABACAAAAAMAQAAZHJzL3NoYXBleG1sLnhtbFBLBQYAAAAABgAGAFsB&#10;AAC2AwAAAAA=&#10;">
                  <v:fill on="f" focussize="0,0"/>
                  <v:stroke weight="0.5pt" color="#000000" joinstyle="miter" endarrow="open"/>
                  <v:imagedata o:title=""/>
                  <o:lock v:ext="edit" aspectratio="f"/>
                </v:shape>
                <v:shape id="直接箭头连接符 2" o:spid="_x0000_s1026" o:spt="32" type="#_x0000_t32" style="position:absolute;left:4905;top:2107;flip:x y;height:5895;width:33;" filled="f" stroked="t" coordsize="21600,21600" o:gfxdata="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h9bUC8AAAA&#10;2wAAAA8AAAAAAAAAAQAgAAAAIgAAAGRycy9kb3ducmV2LnhtbFBLAQIUABQAAAAIAIdO4kAzLwWe&#10;OwAAADkAAAAQAAAAAAAAAAEAIAAAAAsBAABkcnMvc2hhcGV4bWwueG1sUEsFBgAAAAAGAAYAWwEA&#10;ALUDAAAAAA==&#10;">
                  <v:fill on="f" focussize="0,0"/>
                  <v:stroke weight="0.5pt" color="#000000" joinstyle="miter" endarrow="open"/>
                  <v:imagedata o:title=""/>
                  <o:lock v:ext="edit" aspectratio="f"/>
                </v:shape>
                <v:line id="直接连接符 3" o:spid="_x0000_s1026" o:spt="20" style="position:absolute;left:4931;top:2882;height:4;width:5753;" filled="f" stroked="t" coordsize="21600,21600" o:gfxdata="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YVDa8AAAA&#10;2wAAAA8AAAAAAAAAAQAgAAAAIgAAAGRycy9kb3ducmV2LnhtbFBLAQIUABQAAAAIAIdO4kAzLwWe&#10;OwAAADkAAAAQAAAAAAAAAAEAIAAAAAsBAABkcnMvc2hhcGV4bWwueG1sUEsFBgAAAAAGAAYAWwEA&#10;ALUDAAAAAA==&#10;">
                  <v:fill on="f" focussize="0,0"/>
                  <v:stroke weight="0.5pt" color="#000000" joinstyle="miter"/>
                  <v:imagedata o:title=""/>
                  <o:lock v:ext="edit" aspectratio="f"/>
                </v:line>
                <v:line id="直接连接符 4" o:spid="_x0000_s1026" o:spt="20" style="position:absolute;left:4948;top:5278;flip:y;height:7;width:5724;" filled="f" stroked="t" coordsize="21600,21600" o:gfxdata="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2UPn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5" o:spid="_x0000_s1026" o:spt="20" style="position:absolute;left:7767;top:2866;height:5130;width:14;" filled="f" stroked="t" coordsize="21600,21600" o:gfxdata="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y2Xf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line id="直接连接符 6" o:spid="_x0000_s1026" o:spt="20" style="position:absolute;left:10679;top:2882;height:5153;width:28;" filled="f" stroked="t" coordsize="21600,21600" o:gfxdata="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h8BEvQAA&#10;ANsAAAAPAAAAAAAAAAEAIAAAACIAAABkcnMvZG93bnJldi54bWxQSwECFAAUAAAACACHTuJAMy8F&#10;njsAAAA5AAAAEAAAAAAAAAABACAAAAAMAQAAZHJzL3NoYXBleG1sLnhtbFBLBQYAAAAABgAGAFsB&#10;AAC2AwAAAAA=&#10;">
                  <v:fill on="f" focussize="0,0"/>
                  <v:stroke weight="0.5pt" color="#000000" joinstyle="miter"/>
                  <v:imagedata o:title=""/>
                  <o:lock v:ext="edit" aspectratio="f"/>
                </v:line>
                <v:rect id="矩形 7" o:spid="_x0000_s1026" o:spt="1" style="position:absolute;left:3919;top:2218;height:1337;width:1047;" filled="f" stroked="f" coordsize="21600,21600" o:gfxdata="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eBBsL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1AE611B4">
                        <w:pPr>
                          <w:jc w:val="left"/>
                          <w:textAlignment w:val="baseline"/>
                          <w:rPr>
                            <w:sz w:val="24"/>
                          </w:rPr>
                        </w:pPr>
                        <w:r>
                          <w:rPr>
                            <w:rFonts w:ascii="Times New Roman" w:hAnsi="Times New Roman"/>
                            <w:color w:val="000000"/>
                            <w:kern w:val="24"/>
                            <w:sz w:val="24"/>
                          </w:rPr>
                          <w:t>high</w:t>
                        </w:r>
                      </w:p>
                    </w:txbxContent>
                  </v:textbox>
                </v:rect>
                <v:rect id="矩形 8" o:spid="_x0000_s1026" o:spt="1" style="position:absolute;left:5051;top:3109;height:829;width:2850;" filled="f" stroked="f" coordsize="21600,21600" o:gfxdata="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rOQr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34CBADD4">
                        <w:pPr>
                          <w:jc w:val="left"/>
                          <w:textAlignment w:val="baseline"/>
                          <w:rPr>
                            <w:sz w:val="24"/>
                          </w:rPr>
                        </w:pPr>
                        <w:r>
                          <w:rPr>
                            <w:rFonts w:ascii="Times New Roman" w:hAnsi="Times New Roman"/>
                            <w:color w:val="000000"/>
                            <w:kern w:val="24"/>
                            <w:sz w:val="24"/>
                          </w:rPr>
                          <w:t>bottleneck item</w:t>
                        </w:r>
                        <w:r>
                          <w:rPr>
                            <w:rFonts w:hint="eastAsia" w:ascii="Times New Roman" w:hAnsi="Times New Roman"/>
                            <w:color w:val="000000"/>
                            <w:kern w:val="24"/>
                            <w:sz w:val="24"/>
                          </w:rPr>
                          <w:t>s</w:t>
                        </w:r>
                      </w:p>
                    </w:txbxContent>
                  </v:textbox>
                </v:rect>
                <v:rect id="矩形 9" o:spid="_x0000_s1026" o:spt="1" style="position:absolute;left:5313;top:3908;height:842;width:1769;" filled="f" stroked="t" coordsize="21600,21600" o:gfxdata="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uSQAZugAAANsA&#10;AAAPAAAAAAAAAAEAIAAAACIAAABkcnMvZG93bnJldi54bWxQSwECFAAUAAAACACHTuJAMy8FnjsA&#10;AAA5AAAAEAAAAAAAAAABACAAAAAJAQAAZHJzL3NoYXBleG1sLnhtbFBLBQYAAAAABgAGAFsBAACz&#10;AwAAAAA=&#10;">
                  <v:fill on="f" focussize="0,0"/>
                  <v:stroke color="#984807 [1609]" joinstyle="round"/>
                  <v:imagedata o:title=""/>
                  <o:lock v:ext="edit" aspectratio="f"/>
                  <v:textbox>
                    <w:txbxContent>
                      <w:p w14:paraId="4B06AFDE">
                        <w:pPr>
                          <w:jc w:val="left"/>
                          <w:textAlignment w:val="baseline"/>
                          <w:rPr>
                            <w:color w:val="984807" w:themeColor="accent6" w:themeShade="80"/>
                            <w:sz w:val="24"/>
                          </w:rPr>
                        </w:pPr>
                        <w:r>
                          <w:rPr>
                            <w:rFonts w:ascii="Times New Roman" w:hAnsi="Times New Roman"/>
                            <w:color w:val="984807" w:themeColor="accent6" w:themeShade="80"/>
                            <w:kern w:val="24"/>
                            <w:sz w:val="24"/>
                          </w:rPr>
                          <w:t>cosmetic</w:t>
                        </w:r>
                        <w:r>
                          <w:rPr>
                            <w:rFonts w:hint="eastAsia" w:ascii="Times New Roman" w:hAnsi="Times New Roman"/>
                            <w:color w:val="984807" w:themeColor="accent6" w:themeShade="80"/>
                            <w:kern w:val="24"/>
                            <w:sz w:val="24"/>
                          </w:rPr>
                          <w:t>s</w:t>
                        </w:r>
                      </w:p>
                    </w:txbxContent>
                  </v:textbox>
                </v:rect>
                <v:rect id="矩形 10" o:spid="_x0000_s1026" o:spt="1" style="position:absolute;left:7806;top:3090;height:768;width:2621;" filled="f" stroked="f" coordsize="21600,21600" o:gfxdata="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TLfx7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3B93D481">
                        <w:pPr>
                          <w:jc w:val="left"/>
                          <w:textAlignment w:val="baseline"/>
                          <w:rPr>
                            <w:sz w:val="24"/>
                          </w:rPr>
                        </w:pPr>
                        <w:r>
                          <w:rPr>
                            <w:rFonts w:ascii="Times New Roman" w:hAnsi="Times New Roman"/>
                            <w:color w:val="000000"/>
                            <w:kern w:val="24"/>
                            <w:sz w:val="24"/>
                          </w:rPr>
                          <w:t>strategic item</w:t>
                        </w:r>
                        <w:r>
                          <w:rPr>
                            <w:rFonts w:hint="eastAsia" w:ascii="Times New Roman" w:hAnsi="Times New Roman"/>
                            <w:color w:val="000000"/>
                            <w:kern w:val="24"/>
                            <w:sz w:val="24"/>
                          </w:rPr>
                          <w:t>s</w:t>
                        </w:r>
                      </w:p>
                    </w:txbxContent>
                  </v:textbox>
                </v:rect>
                <v:rect id="矩形 11" o:spid="_x0000_s1026" o:spt="1" style="position:absolute;left:8016;top:3810;height:1304;width:2355;" filled="f" stroked="t" coordsize="21600,21600" o:gfxdata="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LS+gG/&#10;AAAA2wAAAA8AAAAAAAAAAQAgAAAAIgAAAGRycy9kb3ducmV2LnhtbFBLAQIUABQAAAAIAIdO4kAz&#10;LwWeOwAAADkAAAAQAAAAAAAAAAEAIAAAAA4BAABkcnMvc2hhcGV4bWwueG1sUEsFBgAAAAAGAAYA&#10;WwEAALgDAAAAAA==&#10;">
                  <v:fill on="f" focussize="0,0"/>
                  <v:stroke color="#C00000" joinstyle="round"/>
                  <v:imagedata o:title=""/>
                  <o:lock v:ext="edit" aspectratio="f"/>
                  <v:textbox>
                    <w:txbxContent>
                      <w:p w14:paraId="64C52C11">
                        <w:pPr>
                          <w:jc w:val="left"/>
                          <w:textAlignment w:val="baseline"/>
                          <w:rPr>
                            <w:sz w:val="24"/>
                          </w:rPr>
                        </w:pPr>
                        <w:r>
                          <w:rPr>
                            <w:rFonts w:ascii="Times New Roman" w:hAnsi="Times New Roman"/>
                            <w:color w:val="C00000"/>
                            <w:kern w:val="24"/>
                            <w:sz w:val="24"/>
                          </w:rPr>
                          <w:t>chemical raw material</w:t>
                        </w:r>
                        <w:r>
                          <w:rPr>
                            <w:rFonts w:hint="eastAsia" w:ascii="Times New Roman" w:hAnsi="Times New Roman"/>
                            <w:color w:val="C00000"/>
                            <w:kern w:val="24"/>
                            <w:sz w:val="24"/>
                          </w:rPr>
                          <w:t>s</w:t>
                        </w:r>
                      </w:p>
                    </w:txbxContent>
                  </v:textbox>
                </v:rect>
                <v:rect id="矩形 12" o:spid="_x0000_s1026" o:spt="1" style="position:absolute;left:5032;top:5533;height:783;width:2813;" filled="f" stroked="f" coordsize="21600,21600" o:gfxdata="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ZfiK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66AD6EE">
                        <w:pPr>
                          <w:textAlignment w:val="baseline"/>
                          <w:rPr>
                            <w:sz w:val="24"/>
                          </w:rPr>
                        </w:pPr>
                        <w:r>
                          <w:rPr>
                            <w:rFonts w:ascii="Times New Roman" w:hAnsi="Times New Roman"/>
                            <w:color w:val="000000"/>
                            <w:kern w:val="24"/>
                            <w:sz w:val="24"/>
                          </w:rPr>
                          <w:t>non-critical item</w:t>
                        </w:r>
                        <w:r>
                          <w:rPr>
                            <w:rFonts w:hint="eastAsia" w:ascii="Times New Roman" w:hAnsi="Times New Roman"/>
                            <w:color w:val="000000"/>
                            <w:kern w:val="24"/>
                            <w:sz w:val="24"/>
                          </w:rPr>
                          <w:t>s</w:t>
                        </w:r>
                      </w:p>
                    </w:txbxContent>
                  </v:textbox>
                </v:rect>
                <v:rect id="矩形 13" o:spid="_x0000_s1026" o:spt="1" style="position:absolute;left:5253;top:6414;height:820;width:1927;" filled="f" stroked="t" coordsize="21600,21600" o:gfxdata="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l5+PvQAA&#10;ANsAAAAPAAAAAAAAAAEAIAAAACIAAABkcnMvZG93bnJldi54bWxQSwECFAAUAAAACACHTuJAMy8F&#10;njsAAAA5AAAAEAAAAAAAAAABACAAAAAMAQAAZHJzL3NoYXBleG1sLnhtbFBLBQYAAAAABgAGAFsB&#10;AAC2AwAAAAA=&#10;">
                  <v:fill on="f" focussize="0,0"/>
                  <v:stroke color="#00B0F0" joinstyle="round"/>
                  <v:imagedata o:title=""/>
                  <o:lock v:ext="edit" aspectratio="f"/>
                  <v:textbox>
                    <w:txbxContent>
                      <w:p w14:paraId="3F4BA1AF">
                        <w:pPr>
                          <w:jc w:val="left"/>
                          <w:textAlignment w:val="baseline"/>
                          <w:rPr>
                            <w:sz w:val="24"/>
                          </w:rPr>
                        </w:pPr>
                        <w:r>
                          <w:rPr>
                            <w:rFonts w:hint="eastAsia" w:ascii="Times New Roman" w:hAnsi="Times New Roman"/>
                            <w:color w:val="00B0F0"/>
                            <w:kern w:val="24"/>
                            <w:sz w:val="24"/>
                          </w:rPr>
                          <w:t>craft gifts</w:t>
                        </w:r>
                      </w:p>
                    </w:txbxContent>
                  </v:textbox>
                </v:rect>
                <v:rect id="矩形 14" o:spid="_x0000_s1026" o:spt="1" style="position:absolute;left:7828;top:5521;height:926;width:2761;" filled="f" stroked="f" coordsize="21600,21600" o:gfxdata="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Cdn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14:paraId="0AC95C1B">
                        <w:pPr>
                          <w:jc w:val="left"/>
                          <w:textAlignment w:val="baseline"/>
                          <w:rPr>
                            <w:sz w:val="24"/>
                          </w:rPr>
                        </w:pPr>
                        <w:r>
                          <w:rPr>
                            <w:rFonts w:ascii="Times New Roman" w:hAnsi="Times New Roman"/>
                            <w:color w:val="000000"/>
                            <w:kern w:val="24"/>
                            <w:sz w:val="24"/>
                          </w:rPr>
                          <w:t>leverage items</w:t>
                        </w:r>
                      </w:p>
                    </w:txbxContent>
                  </v:textbox>
                </v:rect>
                <v:rect id="矩形 15" o:spid="_x0000_s1026" o:spt="1" style="position:absolute;left:7996;top:6400;height:1371;width:2429;" filled="f" stroked="t" coordsize="21600,21600" o:gfxdata="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3Zq1LgAAADbAAAA&#10;DwAAAAAAAAABACAAAAAiAAAAZHJzL2Rvd25yZXYueG1sUEsBAhQAFAAAAAgAh07iQDMvBZ47AAAA&#10;OQAAABAAAAAAAAAAAQAgAAAABwEAAGRycy9zaGFwZXhtbC54bWxQSwUGAAAAAAYABgBbAQAAsQMA&#10;AAAA&#10;">
                  <v:fill on="f" focussize="0,0"/>
                  <v:stroke color="#00B050" joinstyle="round"/>
                  <v:imagedata o:title=""/>
                  <o:lock v:ext="edit" aspectratio="f"/>
                  <v:textbox>
                    <w:txbxContent>
                      <w:p w14:paraId="45F310D0">
                        <w:pPr>
                          <w:jc w:val="left"/>
                          <w:textAlignment w:val="baseline"/>
                          <w:rPr>
                            <w:sz w:val="24"/>
                          </w:rPr>
                        </w:pPr>
                        <w:r>
                          <w:rPr>
                            <w:rFonts w:hint="eastAsia" w:ascii="Times New Roman" w:hAnsi="Times New Roman"/>
                            <w:color w:val="00B050"/>
                            <w:kern w:val="24"/>
                            <w:sz w:val="24"/>
                          </w:rPr>
                          <w:t>instruments and apparatuses</w:t>
                        </w:r>
                      </w:p>
                    </w:txbxContent>
                  </v:textbox>
                </v:rect>
                <v:rect id="矩形 16" o:spid="_x0000_s1026" o:spt="1" style="position:absolute;left:3754;top:4642;height:1512;width:1307;" filled="f" stroked="f" coordsize="21600,21600" o:gfxdata="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a6C2/&#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14:paraId="34801959">
                        <w:pPr>
                          <w:jc w:val="left"/>
                          <w:textAlignment w:val="baseline"/>
                          <w:rPr>
                            <w:sz w:val="24"/>
                          </w:rPr>
                        </w:pPr>
                        <w:r>
                          <w:rPr>
                            <w:rFonts w:ascii="Times New Roman" w:hAnsi="Times New Roman"/>
                            <w:color w:val="000000"/>
                            <w:kern w:val="24"/>
                            <w:sz w:val="24"/>
                          </w:rPr>
                          <w:t>sup</w:t>
                        </w:r>
                        <w:r>
                          <w:rPr>
                            <w:rFonts w:hint="eastAsia" w:ascii="Times New Roman" w:hAnsi="Times New Roman"/>
                            <w:color w:val="000000"/>
                            <w:kern w:val="24"/>
                            <w:sz w:val="24"/>
                          </w:rPr>
                          <w:t>p</w:t>
                        </w:r>
                        <w:r>
                          <w:rPr>
                            <w:rFonts w:ascii="Times New Roman" w:hAnsi="Times New Roman"/>
                            <w:color w:val="000000"/>
                            <w:kern w:val="24"/>
                            <w:sz w:val="24"/>
                          </w:rPr>
                          <w:t>l</w:t>
                        </w:r>
                        <w:r>
                          <w:rPr>
                            <w:rFonts w:hint="eastAsia" w:ascii="Times New Roman" w:hAnsi="Times New Roman"/>
                            <w:color w:val="000000"/>
                            <w:kern w:val="24"/>
                            <w:sz w:val="24"/>
                          </w:rPr>
                          <w:t>y</w:t>
                        </w:r>
                      </w:p>
                      <w:p w14:paraId="2A440331">
                        <w:pPr>
                          <w:jc w:val="left"/>
                          <w:textAlignment w:val="baseline"/>
                          <w:rPr>
                            <w:sz w:val="24"/>
                          </w:rPr>
                        </w:pPr>
                        <w:r>
                          <w:rPr>
                            <w:rFonts w:ascii="Times New Roman" w:hAnsi="Times New Roman"/>
                            <w:color w:val="000000"/>
                            <w:kern w:val="24"/>
                            <w:sz w:val="24"/>
                          </w:rPr>
                          <w:t>risk</w:t>
                        </w:r>
                      </w:p>
                    </w:txbxContent>
                  </v:textbox>
                </v:rect>
                <v:rect id="矩形 17" o:spid="_x0000_s1026" o:spt="1" style="position:absolute;left:4067;top:7676;height:772;width:928;" filled="f" stroked="f" coordsize="21600,21600" o:gfxdata="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Uxl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14:paraId="06074EAE">
                        <w:pPr>
                          <w:jc w:val="left"/>
                          <w:textAlignment w:val="baseline"/>
                          <w:rPr>
                            <w:sz w:val="24"/>
                          </w:rPr>
                        </w:pPr>
                        <w:r>
                          <w:rPr>
                            <w:rFonts w:ascii="Times New Roman" w:hAnsi="Times New Roman"/>
                            <w:color w:val="000000"/>
                            <w:kern w:val="24"/>
                            <w:sz w:val="24"/>
                          </w:rPr>
                          <w:t>low</w:t>
                        </w:r>
                      </w:p>
                    </w:txbxContent>
                  </v:textbox>
                </v:rect>
                <v:rect id="矩形 18" o:spid="_x0000_s1026" o:spt="1" style="position:absolute;left:6504;top:7945;height:887;width:2658;" filled="f" stroked="f" coordsize="21600,21600" o:gfxdata="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mUD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189680B4">
                        <w:pPr>
                          <w:jc w:val="left"/>
                          <w:textAlignment w:val="baseline"/>
                          <w:rPr>
                            <w:sz w:val="24"/>
                          </w:rPr>
                        </w:pPr>
                        <w:r>
                          <w:rPr>
                            <w:rFonts w:ascii="Times New Roman" w:hAnsi="Times New Roman"/>
                            <w:color w:val="000000"/>
                            <w:kern w:val="24"/>
                            <w:sz w:val="24"/>
                          </w:rPr>
                          <w:t>profit impact</w:t>
                        </w:r>
                      </w:p>
                      <w:p w14:paraId="614D0157">
                        <w:pPr>
                          <w:jc w:val="left"/>
                          <w:textAlignment w:val="baseline"/>
                          <w:rPr>
                            <w:sz w:val="24"/>
                          </w:rPr>
                        </w:pPr>
                      </w:p>
                    </w:txbxContent>
                  </v:textbox>
                </v:rect>
                <v:rect id="矩形 19" o:spid="_x0000_s1026" o:spt="1" style="position:absolute;left:10449;top:7937;height:794;width:1089;" filled="f" stroked="f" coordsize="21600,21600" o:gfxdata="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erCnu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56F365C7">
                        <w:pPr>
                          <w:jc w:val="left"/>
                          <w:textAlignment w:val="baseline"/>
                          <w:rPr>
                            <w:sz w:val="24"/>
                          </w:rPr>
                        </w:pPr>
                        <w:r>
                          <w:rPr>
                            <w:rFonts w:ascii="Times New Roman" w:hAnsi="Times New Roman"/>
                            <w:color w:val="000000"/>
                            <w:kern w:val="24"/>
                            <w:sz w:val="24"/>
                          </w:rPr>
                          <w:t>high</w:t>
                        </w:r>
                      </w:p>
                    </w:txbxContent>
                  </v:textbox>
                </v:rect>
                <v:rect id="矩形 21" o:spid="_x0000_s1026" o:spt="1" style="position:absolute;left:4195;top:8548;height:810;width:8633;" filled="f" stroked="f" coordsize="21600,21600" o:gfxdata="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Oev4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14:paraId="63F5B83B">
                        <w:pPr>
                          <w:jc w:val="center"/>
                          <w:textAlignment w:val="baseline"/>
                          <w:rPr>
                            <w:i/>
                            <w:iCs/>
                            <w:sz w:val="24"/>
                          </w:rPr>
                        </w:pPr>
                        <w:r>
                          <w:rPr>
                            <w:rFonts w:ascii="Times New Roman" w:hAnsi="Times New Roman"/>
                            <w:b/>
                            <w:bCs/>
                            <w:color w:val="000000"/>
                            <w:kern w:val="24"/>
                            <w:sz w:val="24"/>
                          </w:rPr>
                          <w:t>Chart 1</w:t>
                        </w:r>
                        <w:r>
                          <w:rPr>
                            <w:rFonts w:ascii="Times New Roman" w:hAnsi="Times New Roman"/>
                            <w:color w:val="000000"/>
                            <w:kern w:val="24"/>
                            <w:sz w:val="24"/>
                          </w:rPr>
                          <w:t xml:space="preserve"> </w:t>
                        </w:r>
                        <w:r>
                          <w:rPr>
                            <w:rFonts w:ascii="Times New Roman" w:hAnsi="Times New Roman"/>
                            <w:i/>
                            <w:iCs/>
                            <w:color w:val="000000"/>
                            <w:kern w:val="24"/>
                            <w:sz w:val="24"/>
                          </w:rPr>
                          <w:t>Classification By Purchasing Positioning Model</w:t>
                        </w:r>
                      </w:p>
                    </w:txbxContent>
                  </v:textbox>
                </v:rect>
                <w10:wrap type="topAndBottom"/>
              </v:group>
            </w:pict>
          </mc:Fallback>
        </mc:AlternateContent>
      </w:r>
    </w:p>
    <w:p w14:paraId="0E95E986">
      <w:pPr>
        <w:ind w:firstLine="480" w:firstLineChars="200"/>
        <w:rPr>
          <w:rFonts w:ascii="Times New Roman" w:hAnsi="Times New Roman" w:cs="Times New Roman"/>
          <w:sz w:val="24"/>
        </w:rPr>
      </w:pPr>
      <w:r>
        <w:rPr>
          <w:rFonts w:ascii="Times New Roman" w:hAnsi="Times New Roman" w:cs="Times New Roman"/>
          <w:sz w:val="24"/>
        </w:rPr>
        <w:t>It can be seen from the chart that the highest procurement value is the cosmetics raw materials. Therefore, the following procurement strategies can be adopted for different items</w:t>
      </w:r>
      <w:r>
        <w:rPr>
          <w:rFonts w:hint="eastAsia" w:ascii="Times New Roman" w:hAnsi="Times New Roman" w:cs="Times New Roman"/>
          <w:sz w:val="24"/>
        </w:rPr>
        <w:t>:</w:t>
      </w:r>
      <w:r>
        <w:rPr>
          <w:rFonts w:ascii="Times New Roman" w:hAnsi="Times New Roman" w:cs="Times New Roman"/>
          <w:sz w:val="24"/>
        </w:rPr>
        <w:t xml:space="preserve"> </w:t>
      </w:r>
    </w:p>
    <w:p w14:paraId="0CE51375">
      <w:pPr>
        <w:ind w:firstLine="420"/>
        <w:rPr>
          <w:rFonts w:ascii="Times New Roman" w:hAnsi="Times New Roman" w:cs="Times New Roman"/>
          <w:sz w:val="24"/>
        </w:rPr>
      </w:pPr>
      <w:r>
        <w:rPr>
          <w:rFonts w:hint="eastAsia" w:ascii="Times New Roman" w:hAnsi="Times New Roman" w:cs="Times New Roman"/>
          <w:sz w:val="24"/>
        </w:rPr>
        <w:t>For strategic items, with high value ratio and product requirements, which can only be supplied by individual suppliers. Yumei can build up a long-term cooperative relationship with suppliers to</w:t>
      </w:r>
      <w:r>
        <w:rPr>
          <w:rFonts w:ascii="Times New Roman" w:hAnsi="Times New Roman" w:cs="Times New Roman"/>
          <w:sz w:val="24"/>
        </w:rPr>
        <w:t xml:space="preserve"> ensure the stable production and quality.</w:t>
      </w:r>
    </w:p>
    <w:p w14:paraId="3B365E73">
      <w:pPr>
        <w:ind w:firstLine="420"/>
        <w:rPr>
          <w:rFonts w:ascii="Times New Roman" w:hAnsi="Times New Roman" w:cs="Times New Roman"/>
          <w:sz w:val="24"/>
        </w:rPr>
      </w:pPr>
      <w:r>
        <w:rPr>
          <w:rFonts w:ascii="Times New Roman" w:hAnsi="Times New Roman" w:cs="Times New Roman"/>
          <w:sz w:val="24"/>
        </w:rPr>
        <w:t xml:space="preserve">For leverage items, </w:t>
      </w:r>
      <w:r>
        <w:rPr>
          <w:rFonts w:hint="eastAsia" w:ascii="Times New Roman" w:hAnsi="Times New Roman" w:cs="Times New Roman"/>
          <w:sz w:val="24"/>
        </w:rPr>
        <w:t>there are many suppliers and the products have standardized quality, which can bring high profits to buyers.</w:t>
      </w:r>
      <w:r>
        <w:rPr>
          <w:rFonts w:ascii="Times New Roman" w:hAnsi="Times New Roman" w:cs="Times New Roman"/>
          <w:sz w:val="24"/>
        </w:rPr>
        <w:t xml:space="preserve"> Yumei can reach a package agreement with the preferred supplier and </w:t>
      </w:r>
      <w:r>
        <w:rPr>
          <w:rFonts w:hint="eastAsia" w:ascii="Times New Roman" w:hAnsi="Times New Roman" w:cs="Times New Roman"/>
          <w:sz w:val="24"/>
        </w:rPr>
        <w:t>deal with</w:t>
      </w:r>
      <w:r>
        <w:rPr>
          <w:rFonts w:ascii="Times New Roman" w:hAnsi="Times New Roman" w:cs="Times New Roman"/>
          <w:sz w:val="24"/>
        </w:rPr>
        <w:t xml:space="preserve"> orders </w:t>
      </w:r>
      <w:r>
        <w:rPr>
          <w:rFonts w:hint="eastAsia" w:ascii="Times New Roman" w:hAnsi="Times New Roman" w:cs="Times New Roman"/>
          <w:sz w:val="24"/>
        </w:rPr>
        <w:t>according to normal procedures.</w:t>
      </w:r>
    </w:p>
    <w:p w14:paraId="027C3ECD">
      <w:pPr>
        <w:ind w:firstLine="420"/>
        <w:rPr>
          <w:rFonts w:ascii="Times New Roman" w:hAnsi="Times New Roman" w:cs="Times New Roman"/>
          <w:sz w:val="24"/>
        </w:rPr>
      </w:pPr>
      <w:r>
        <w:rPr>
          <w:rFonts w:ascii="Times New Roman" w:hAnsi="Times New Roman" w:cs="Times New Roman"/>
          <w:sz w:val="24"/>
        </w:rPr>
        <w:t>For bottleneck items</w:t>
      </w:r>
      <w:r>
        <w:rPr>
          <w:rFonts w:hint="eastAsia" w:ascii="Times New Roman" w:hAnsi="Times New Roman" w:cs="Times New Roman"/>
          <w:sz w:val="24"/>
        </w:rPr>
        <w:t xml:space="preserve"> which are inconvenient to transport and have low financial impact can only be provided by specific suppliers</w:t>
      </w:r>
      <w:r>
        <w:rPr>
          <w:rFonts w:ascii="Times New Roman" w:hAnsi="Times New Roman" w:cs="Times New Roman"/>
          <w:sz w:val="24"/>
        </w:rPr>
        <w:t>. Yumei can diversify supplier selection to ensure the inventory, which is conducive to eliminating the risks of bottleneck materials shortages.</w:t>
      </w:r>
    </w:p>
    <w:p w14:paraId="027BFB3B">
      <w:pPr>
        <w:ind w:firstLine="420"/>
        <w:rPr>
          <w:rFonts w:ascii="Times New Roman" w:hAnsi="Times New Roman" w:cs="Times New Roman"/>
          <w:sz w:val="24"/>
        </w:rPr>
      </w:pPr>
      <w:r>
        <w:rPr>
          <w:rFonts w:ascii="Times New Roman" w:hAnsi="Times New Roman" w:cs="Times New Roman"/>
          <w:sz w:val="24"/>
        </w:rPr>
        <w:t>For non-critical items, with Low financial influence</w:t>
      </w:r>
      <w:r>
        <w:rPr>
          <w:rFonts w:hint="eastAsia" w:ascii="Times New Roman" w:hAnsi="Times New Roman" w:cs="Times New Roman"/>
          <w:sz w:val="24"/>
        </w:rPr>
        <w:t xml:space="preserve"> </w:t>
      </w:r>
      <w:r>
        <w:rPr>
          <w:rFonts w:ascii="Times New Roman" w:hAnsi="Times New Roman" w:cs="Times New Roman"/>
          <w:sz w:val="24"/>
        </w:rPr>
        <w:t>and abundant supply</w:t>
      </w:r>
      <w:r>
        <w:rPr>
          <w:rFonts w:hint="eastAsia" w:ascii="Times New Roman" w:hAnsi="Times New Roman" w:cs="Times New Roman"/>
          <w:sz w:val="24"/>
        </w:rPr>
        <w:t xml:space="preserve">, </w:t>
      </w:r>
      <w:r>
        <w:rPr>
          <w:rFonts w:ascii="Times New Roman" w:hAnsi="Times New Roman" w:cs="Times New Roman"/>
          <w:sz w:val="24"/>
        </w:rPr>
        <w:t xml:space="preserve">Yumei can </w:t>
      </w:r>
      <w:r>
        <w:rPr>
          <w:rFonts w:hint="eastAsia" w:ascii="Times New Roman" w:hAnsi="Times New Roman" w:cs="Times New Roman"/>
          <w:sz w:val="24"/>
        </w:rPr>
        <w:t>i</w:t>
      </w:r>
      <w:r>
        <w:rPr>
          <w:rFonts w:ascii="Times New Roman" w:hAnsi="Times New Roman" w:cs="Times New Roman"/>
          <w:sz w:val="24"/>
        </w:rPr>
        <w:t>dentify 3-5 high-quality suppliers for long-term cooperation to reduce management cost as much as possible.</w:t>
      </w:r>
    </w:p>
    <w:p w14:paraId="453077B1">
      <w:pPr>
        <w:pStyle w:val="14"/>
        <w:rPr>
          <w:rFonts w:ascii="Times New Roman" w:hAnsi="Times New Roman" w:cs="Times New Roman"/>
        </w:rPr>
      </w:pPr>
      <w:bookmarkStart w:id="24" w:name="_Toc29318"/>
      <w:r>
        <w:rPr>
          <w:rFonts w:ascii="Times New Roman" w:hAnsi="Times New Roman" w:cs="Times New Roman"/>
        </w:rPr>
        <w:t>4.2.2 Lean supply chain</w:t>
      </w:r>
      <w:bookmarkEnd w:id="24"/>
    </w:p>
    <w:p w14:paraId="36C299F2">
      <w:pPr>
        <w:ind w:firstLine="480" w:firstLineChars="200"/>
        <w:rPr>
          <w:rFonts w:ascii="Times New Roman" w:hAnsi="Times New Roman" w:cs="Times New Roman"/>
          <w:sz w:val="24"/>
        </w:rPr>
      </w:pPr>
      <w:r>
        <w:rPr>
          <w:rFonts w:hint="eastAsia" w:ascii="Times New Roman" w:hAnsi="Times New Roman" w:cs="Times New Roman"/>
          <w:sz w:val="24"/>
        </w:rPr>
        <w:t>Hao &amp; Hu &amp; Li (2018) discussed and analyzed how to choose supplier and distribute orders better under Total Just In Time (T-JIT) environment by using mathematical model combined with system engineering concept, so as to improve the supply chain management level of enterprises.</w:t>
      </w:r>
      <w:r>
        <w:rPr>
          <w:rFonts w:hint="eastAsia"/>
          <w:color w:val="4472C4"/>
        </w:rPr>
        <w:t xml:space="preserve"> </w:t>
      </w:r>
      <w:r>
        <w:rPr>
          <w:rFonts w:ascii="Times New Roman" w:hAnsi="Times New Roman" w:cs="Times New Roman"/>
          <w:sz w:val="24"/>
        </w:rPr>
        <w:t xml:space="preserve">From the perspective of enterprise supply chain, if enterprises want to stand out in the </w:t>
      </w:r>
      <w:r>
        <w:rPr>
          <w:rFonts w:hint="eastAsia" w:ascii="Times New Roman" w:hAnsi="Times New Roman" w:cs="Times New Roman"/>
          <w:sz w:val="24"/>
        </w:rPr>
        <w:t xml:space="preserve">increasingly competitive </w:t>
      </w:r>
      <w:r>
        <w:rPr>
          <w:rFonts w:ascii="Times New Roman" w:hAnsi="Times New Roman" w:cs="Times New Roman"/>
          <w:sz w:val="24"/>
        </w:rPr>
        <w:t>market, they must establish a set of supply chain management system that is suitable for their own development situation. As an important part of the supply chain, the supplier is one of the most important parts</w:t>
      </w:r>
      <w:r>
        <w:rPr>
          <w:rFonts w:hint="eastAsia" w:ascii="Times New Roman" w:hAnsi="Times New Roman" w:cs="Times New Roman"/>
          <w:sz w:val="24"/>
        </w:rPr>
        <w:t>, which directly affects the effectiveness of the supply chain management of enterprises</w:t>
      </w:r>
      <w:r>
        <w:rPr>
          <w:rFonts w:ascii="Times New Roman" w:hAnsi="Times New Roman" w:cs="Times New Roman"/>
          <w:sz w:val="24"/>
        </w:rPr>
        <w:t xml:space="preserve">. According to JIT on-time procurement plan (JIT procurement), </w:t>
      </w:r>
      <w:r>
        <w:rPr>
          <w:rFonts w:hint="eastAsia" w:ascii="Times New Roman" w:hAnsi="Times New Roman" w:cs="Times New Roman"/>
          <w:sz w:val="24"/>
        </w:rPr>
        <w:t xml:space="preserve">Yumei can </w:t>
      </w:r>
      <w:r>
        <w:rPr>
          <w:rFonts w:ascii="Times New Roman" w:hAnsi="Times New Roman" w:cs="Times New Roman"/>
          <w:sz w:val="24"/>
        </w:rPr>
        <w:t xml:space="preserve">purchase appropriate goods at appropriate time, </w:t>
      </w:r>
      <w:r>
        <w:rPr>
          <w:rFonts w:hint="eastAsia" w:ascii="Times New Roman" w:hAnsi="Times New Roman" w:cs="Times New Roman"/>
          <w:sz w:val="24"/>
        </w:rPr>
        <w:t xml:space="preserve">so as to </w:t>
      </w:r>
      <w:r>
        <w:rPr>
          <w:rFonts w:ascii="Times New Roman" w:hAnsi="Times New Roman" w:cs="Times New Roman"/>
          <w:sz w:val="24"/>
        </w:rPr>
        <w:t xml:space="preserve">eliminate waste and achieve zero inventory management. Because of the rapid </w:t>
      </w:r>
      <w:r>
        <w:rPr>
          <w:rFonts w:hint="eastAsia" w:ascii="Times New Roman" w:hAnsi="Times New Roman" w:cs="Times New Roman"/>
          <w:sz w:val="24"/>
        </w:rPr>
        <w:t>update</w:t>
      </w:r>
      <w:r>
        <w:rPr>
          <w:rFonts w:ascii="Times New Roman" w:hAnsi="Times New Roman" w:cs="Times New Roman"/>
          <w:sz w:val="24"/>
        </w:rPr>
        <w:t xml:space="preserve"> of product, it is impossible to maintain a large amount of inventory. Therefore, </w:t>
      </w:r>
      <w:r>
        <w:rPr>
          <w:rFonts w:hint="eastAsia" w:ascii="Times New Roman" w:hAnsi="Times New Roman" w:cs="Times New Roman"/>
          <w:sz w:val="24"/>
        </w:rPr>
        <w:t>t</w:t>
      </w:r>
      <w:r>
        <w:rPr>
          <w:rFonts w:ascii="Times New Roman" w:hAnsi="Times New Roman" w:cs="Times New Roman"/>
          <w:sz w:val="24"/>
        </w:rPr>
        <w:t xml:space="preserve">he procurement plan is formulated and implemented in accordance with the JIT, which can </w:t>
      </w:r>
      <w:r>
        <w:rPr>
          <w:rFonts w:hint="eastAsia" w:ascii="Times New Roman" w:hAnsi="Times New Roman" w:cs="Times New Roman"/>
          <w:sz w:val="24"/>
        </w:rPr>
        <w:t xml:space="preserve">not only </w:t>
      </w:r>
      <w:r>
        <w:rPr>
          <w:rFonts w:ascii="Times New Roman" w:hAnsi="Times New Roman" w:cs="Times New Roman"/>
          <w:sz w:val="24"/>
        </w:rPr>
        <w:t xml:space="preserve">quickly meet the needs of the project implementation </w:t>
      </w:r>
      <w:r>
        <w:rPr>
          <w:rFonts w:hint="eastAsia" w:ascii="Times New Roman" w:hAnsi="Times New Roman" w:cs="Times New Roman"/>
          <w:sz w:val="24"/>
        </w:rPr>
        <w:t>but also minimize inventory backlog</w:t>
      </w:r>
      <w:r>
        <w:rPr>
          <w:rFonts w:ascii="Times New Roman" w:hAnsi="Times New Roman" w:cs="Times New Roman"/>
          <w:sz w:val="24"/>
        </w:rPr>
        <w:t xml:space="preserve"> </w:t>
      </w:r>
      <w:r>
        <w:rPr>
          <w:rFonts w:hint="eastAsia" w:ascii="Times New Roman" w:hAnsi="Times New Roman" w:cs="Times New Roman"/>
          <w:sz w:val="24"/>
        </w:rPr>
        <w:t>as well as</w:t>
      </w:r>
      <w:r>
        <w:rPr>
          <w:rFonts w:ascii="Times New Roman" w:hAnsi="Times New Roman" w:cs="Times New Roman"/>
          <w:sz w:val="24"/>
        </w:rPr>
        <w:t xml:space="preserve"> improv</w:t>
      </w:r>
      <w:r>
        <w:rPr>
          <w:rFonts w:hint="eastAsia" w:ascii="Times New Roman" w:hAnsi="Times New Roman" w:cs="Times New Roman"/>
          <w:sz w:val="24"/>
        </w:rPr>
        <w:t>e</w:t>
      </w:r>
      <w:r>
        <w:rPr>
          <w:rFonts w:ascii="Times New Roman" w:hAnsi="Times New Roman" w:cs="Times New Roman"/>
          <w:sz w:val="24"/>
        </w:rPr>
        <w:t xml:space="preserve"> the production efficiency</w:t>
      </w:r>
      <w:r>
        <w:rPr>
          <w:rFonts w:hint="eastAsia" w:ascii="Times New Roman" w:hAnsi="Times New Roman" w:cs="Times New Roman"/>
          <w:sz w:val="24"/>
        </w:rPr>
        <w:t>.</w:t>
      </w:r>
    </w:p>
    <w:p w14:paraId="4DA5FA25">
      <w:pPr>
        <w:pStyle w:val="14"/>
        <w:rPr>
          <w:rFonts w:ascii="Times New Roman" w:hAnsi="Times New Roman" w:cs="Times New Roman"/>
        </w:rPr>
      </w:pPr>
      <w:bookmarkStart w:id="25" w:name="_Toc6360"/>
      <w:r>
        <w:rPr>
          <w:rFonts w:hint="eastAsia" w:ascii="Times New Roman" w:hAnsi="Times New Roman" w:cs="Times New Roman"/>
        </w:rPr>
        <w:t>4.2.3 Establish a long-term cooperative relationship</w:t>
      </w:r>
      <w:bookmarkEnd w:id="25"/>
    </w:p>
    <w:p w14:paraId="3EFD5FC0">
      <w:pPr>
        <w:ind w:firstLine="480" w:firstLineChars="200"/>
        <w:rPr>
          <w:rFonts w:ascii="Times New Roman" w:hAnsi="Times New Roman" w:cs="Times New Roman"/>
          <w:sz w:val="24"/>
        </w:rPr>
      </w:pPr>
      <w:r>
        <w:rPr>
          <w:rFonts w:hint="eastAsia" w:ascii="Times New Roman" w:hAnsi="Times New Roman" w:cs="Times New Roman"/>
          <w:sz w:val="24"/>
        </w:rPr>
        <w:t xml:space="preserve">The way that enterprises choose suppliers has a certain relationship with corporate culture. Some enterprises pay more attention to the smoothness of cooperation, and </w:t>
      </w:r>
      <w:r>
        <w:rPr>
          <w:rFonts w:ascii="Times New Roman" w:hAnsi="Times New Roman" w:cs="Times New Roman"/>
          <w:sz w:val="24"/>
        </w:rPr>
        <w:t>other</w:t>
      </w:r>
      <w:r>
        <w:rPr>
          <w:rFonts w:hint="eastAsia" w:ascii="Times New Roman" w:hAnsi="Times New Roman" w:cs="Times New Roman"/>
          <w:sz w:val="24"/>
        </w:rPr>
        <w:t xml:space="preserve"> enterprises pay more attention to the advantages of price, however, no matter what kind of purpose the companies work for, it is necessary to establish a good cooperative relationship with supplies. In this regard, strategic procurement focuses on the establishment of strategic partnership, both sides are not unilaterally pressing prices or raising </w:t>
      </w:r>
      <w:r>
        <w:rPr>
          <w:rFonts w:ascii="Times New Roman" w:hAnsi="Times New Roman" w:cs="Times New Roman"/>
          <w:sz w:val="24"/>
        </w:rPr>
        <w:t>prices but</w:t>
      </w:r>
      <w:r>
        <w:rPr>
          <w:rFonts w:hint="eastAsia" w:ascii="Times New Roman" w:hAnsi="Times New Roman" w:cs="Times New Roman"/>
          <w:sz w:val="24"/>
        </w:rPr>
        <w:t xml:space="preserve"> based on a full understanding of the market to develop a favorable solution for themselves. Through consultation and communication, both parties can establish a </w:t>
      </w:r>
      <w:r>
        <w:rPr>
          <w:rFonts w:ascii="Times New Roman" w:hAnsi="Times New Roman" w:cs="Times New Roman"/>
          <w:sz w:val="24"/>
        </w:rPr>
        <w:t>long-term cooperative relation</w:t>
      </w:r>
      <w:r>
        <w:rPr>
          <w:rFonts w:hint="eastAsia" w:ascii="Times New Roman" w:hAnsi="Times New Roman" w:cs="Times New Roman"/>
          <w:sz w:val="24"/>
        </w:rPr>
        <w:t xml:space="preserve"> and win long-term development opportunities.</w:t>
      </w:r>
    </w:p>
    <w:p w14:paraId="29C23EF2">
      <w:pPr>
        <w:ind w:firstLine="480" w:firstLineChars="200"/>
        <w:rPr>
          <w:rFonts w:ascii="Times New Roman" w:hAnsi="Times New Roman" w:cs="Times New Roman"/>
          <w:sz w:val="24"/>
        </w:rPr>
      </w:pPr>
      <w:r>
        <w:rPr>
          <w:rFonts w:hint="eastAsia" w:ascii="Times New Roman" w:hAnsi="Times New Roman" w:cs="Times New Roman"/>
          <w:sz w:val="24"/>
        </w:rPr>
        <w:t xml:space="preserve">Paul (2019) argues that successful supplier management requires company to adopt an </w:t>
      </w:r>
      <w:r>
        <w:rPr>
          <w:rFonts w:ascii="Times New Roman" w:hAnsi="Times New Roman" w:cs="Times New Roman"/>
          <w:sz w:val="24"/>
        </w:rPr>
        <w:t>enterprise-to-enterprise</w:t>
      </w:r>
      <w:r>
        <w:rPr>
          <w:rFonts w:hint="eastAsia" w:ascii="Times New Roman" w:hAnsi="Times New Roman" w:cs="Times New Roman"/>
          <w:sz w:val="24"/>
        </w:rPr>
        <w:t xml:space="preserve"> point of view, which can guide organization to accept practices and adopt behaviors that have not traditi</w:t>
      </w:r>
      <w:r>
        <w:rPr>
          <w:rFonts w:ascii="Times New Roman" w:hAnsi="Times New Roman" w:cs="Times New Roman"/>
          <w:sz w:val="24"/>
        </w:rPr>
        <w:t xml:space="preserve">onally been connected with buy-seller interrelationship. It is suggested that company need to recognize interaction of the decisions made in business processes across and between enterprises. Successively, the objectives of both parties can be compatible with each other in the supply chain. </w:t>
      </w:r>
      <w:r>
        <w:rPr>
          <w:rFonts w:hint="eastAsia" w:ascii="Times New Roman" w:hAnsi="Times New Roman" w:cs="Times New Roman"/>
          <w:sz w:val="24"/>
        </w:rPr>
        <w:t>Yumei</w:t>
      </w:r>
      <w:r>
        <w:rPr>
          <w:rFonts w:ascii="Times New Roman" w:hAnsi="Times New Roman" w:cs="Times New Roman"/>
          <w:sz w:val="24"/>
        </w:rPr>
        <w:t xml:space="preserve"> should </w:t>
      </w:r>
      <w:r>
        <w:rPr>
          <w:rFonts w:hint="eastAsia" w:ascii="Times New Roman" w:hAnsi="Times New Roman" w:cs="Times New Roman"/>
          <w:sz w:val="24"/>
        </w:rPr>
        <w:t>pay attention to</w:t>
      </w:r>
      <w:r>
        <w:rPr>
          <w:rFonts w:ascii="Times New Roman" w:hAnsi="Times New Roman" w:cs="Times New Roman"/>
          <w:sz w:val="24"/>
        </w:rPr>
        <w:t xml:space="preserve"> the following </w:t>
      </w:r>
      <w:r>
        <w:rPr>
          <w:rFonts w:hint="eastAsia" w:ascii="Times New Roman" w:hAnsi="Times New Roman" w:cs="Times New Roman"/>
          <w:sz w:val="24"/>
        </w:rPr>
        <w:t xml:space="preserve">three </w:t>
      </w:r>
      <w:r>
        <w:rPr>
          <w:rFonts w:ascii="Times New Roman" w:hAnsi="Times New Roman" w:cs="Times New Roman"/>
          <w:sz w:val="24"/>
        </w:rPr>
        <w:t>points when cooperating with its suppliers:</w:t>
      </w:r>
      <w:r>
        <w:rPr>
          <w:rFonts w:hint="eastAsia" w:ascii="Times New Roman" w:hAnsi="Times New Roman" w:cs="Times New Roman"/>
          <w:sz w:val="24"/>
        </w:rPr>
        <w:t xml:space="preserve"> (1) e</w:t>
      </w:r>
      <w:r>
        <w:rPr>
          <w:rFonts w:ascii="Times New Roman" w:hAnsi="Times New Roman" w:cs="Times New Roman"/>
          <w:sz w:val="24"/>
        </w:rPr>
        <w:t>stablish a coexistence relationship</w:t>
      </w:r>
      <w:r>
        <w:rPr>
          <w:rFonts w:hint="eastAsia" w:ascii="Times New Roman" w:hAnsi="Times New Roman" w:cs="Times New Roman"/>
          <w:sz w:val="24"/>
        </w:rPr>
        <w:t>. Yumei should build trust with its suppliers and be strictly confidential about the technology and performance of the suppliers. Besides, in order to attract more potential customers, it is necessary for the company to innovate products with suppliers. (2) c</w:t>
      </w:r>
      <w:r>
        <w:rPr>
          <w:rFonts w:ascii="Times New Roman" w:hAnsi="Times New Roman" w:cs="Times New Roman"/>
          <w:sz w:val="24"/>
        </w:rPr>
        <w:t>onduct consultations on strategic cooperation</w:t>
      </w:r>
      <w:r>
        <w:rPr>
          <w:rFonts w:hint="eastAsia" w:ascii="Times New Roman" w:hAnsi="Times New Roman" w:cs="Times New Roman"/>
          <w:sz w:val="24"/>
        </w:rPr>
        <w:t>. For those key suppliers, Yumei should keep in touch with them and regularly discuss the goals of long-term strategic cooperation.</w:t>
      </w:r>
      <w:r>
        <w:rPr>
          <w:rFonts w:ascii="Times New Roman" w:hAnsi="Times New Roman" w:cs="Times New Roman"/>
          <w:sz w:val="24"/>
        </w:rPr>
        <w:t xml:space="preserve"> </w:t>
      </w:r>
      <w:r>
        <w:rPr>
          <w:rFonts w:hint="eastAsia" w:ascii="Times New Roman" w:hAnsi="Times New Roman" w:cs="Times New Roman"/>
          <w:sz w:val="24"/>
        </w:rPr>
        <w:t xml:space="preserve">(3) take </w:t>
      </w:r>
      <w:r>
        <w:rPr>
          <w:rFonts w:ascii="Times New Roman" w:hAnsi="Times New Roman" w:cs="Times New Roman"/>
          <w:sz w:val="24"/>
        </w:rPr>
        <w:t>the customer as the core</w:t>
      </w:r>
      <w:r>
        <w:rPr>
          <w:rFonts w:hint="eastAsia" w:ascii="Times New Roman" w:hAnsi="Times New Roman" w:cs="Times New Roman"/>
          <w:sz w:val="24"/>
        </w:rPr>
        <w:t>. Each party in the supply chain has a common concept, that is, they are serving for the ultimate consumers, because the benefits of all sides are closely related to consumers.</w:t>
      </w:r>
    </w:p>
    <w:p w14:paraId="26FC3C1B">
      <w:pPr>
        <w:pStyle w:val="4"/>
        <w:spacing w:before="0" w:after="0" w:line="240" w:lineRule="auto"/>
        <w:rPr>
          <w:rFonts w:ascii="Times New Roman" w:hAnsi="Times New Roman" w:cs="Times New Roman"/>
          <w:sz w:val="28"/>
          <w:szCs w:val="28"/>
        </w:rPr>
      </w:pPr>
      <w:bookmarkStart w:id="26" w:name="_Toc19020"/>
      <w:r>
        <w:rPr>
          <w:rFonts w:ascii="Times New Roman" w:hAnsi="Times New Roman" w:cs="Times New Roman"/>
          <w:sz w:val="28"/>
          <w:szCs w:val="28"/>
        </w:rPr>
        <w:t>4.3 Optimize the procurement model</w:t>
      </w:r>
      <w:bookmarkEnd w:id="26"/>
    </w:p>
    <w:p w14:paraId="428A6D2D">
      <w:pPr>
        <w:pStyle w:val="14"/>
        <w:rPr>
          <w:rFonts w:ascii="Times New Roman" w:hAnsi="Times New Roman" w:cs="Times New Roman"/>
        </w:rPr>
      </w:pPr>
      <w:bookmarkStart w:id="27" w:name="_Toc22176"/>
      <w:r>
        <w:rPr>
          <w:rFonts w:ascii="Times New Roman" w:hAnsi="Times New Roman" w:cs="Times New Roman"/>
        </w:rPr>
        <w:t>4.3.1 Centralize procurement mode</w:t>
      </w:r>
      <w:bookmarkEnd w:id="27"/>
    </w:p>
    <w:p w14:paraId="75323B3D">
      <w:pPr>
        <w:ind w:firstLine="480" w:firstLineChars="200"/>
      </w:pPr>
      <w:r>
        <w:rPr>
          <w:rFonts w:hint="eastAsia" w:ascii="Times New Roman" w:hAnsi="Times New Roman" w:cs="Times New Roman"/>
          <w:sz w:val="24"/>
        </w:rPr>
        <w:t xml:space="preserve">Guo &amp; Peng (2007) propose that the best way to realize strategic procurement is to establish a win-win strategic partnership, and deal with market competition </w:t>
      </w:r>
      <w:r>
        <w:rPr>
          <w:rFonts w:ascii="Times New Roman" w:hAnsi="Times New Roman" w:cs="Times New Roman"/>
          <w:sz w:val="24"/>
        </w:rPr>
        <w:t xml:space="preserve">jointly </w:t>
      </w:r>
      <w:r>
        <w:rPr>
          <w:rFonts w:hint="eastAsia" w:ascii="Times New Roman" w:hAnsi="Times New Roman" w:cs="Times New Roman"/>
          <w:sz w:val="24"/>
        </w:rPr>
        <w:t>through resource integration. For small and medium-sized enterprises, the procurement cost is easy to control</w:t>
      </w:r>
      <w:r>
        <w:rPr>
          <w:rFonts w:ascii="Times New Roman" w:hAnsi="Times New Roman" w:cs="Times New Roman"/>
          <w:sz w:val="24"/>
        </w:rPr>
        <w:t xml:space="preserve"> because of </w:t>
      </w:r>
      <w:r>
        <w:rPr>
          <w:rFonts w:hint="eastAsia" w:ascii="Times New Roman" w:hAnsi="Times New Roman" w:cs="Times New Roman"/>
          <w:sz w:val="24"/>
        </w:rPr>
        <w:t>the small procurement quantity and procurement types</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 xml:space="preserve">but </w:t>
      </w:r>
      <w:r>
        <w:rPr>
          <w:rFonts w:hint="eastAsia" w:ascii="Times New Roman" w:hAnsi="Times New Roman" w:cs="Times New Roman"/>
          <w:sz w:val="24"/>
        </w:rPr>
        <w:t>the</w:t>
      </w:r>
      <w:r>
        <w:rPr>
          <w:rFonts w:ascii="Times New Roman" w:hAnsi="Times New Roman" w:cs="Times New Roman"/>
          <w:sz w:val="24"/>
        </w:rPr>
        <w:t>ir</w:t>
      </w:r>
      <w:r>
        <w:rPr>
          <w:rFonts w:hint="eastAsia" w:ascii="Times New Roman" w:hAnsi="Times New Roman" w:cs="Times New Roman"/>
          <w:sz w:val="24"/>
        </w:rPr>
        <w:t xml:space="preserve"> advantages of strategic procurement are not obvious. </w:t>
      </w:r>
      <w:r>
        <w:rPr>
          <w:rFonts w:ascii="Times New Roman" w:hAnsi="Times New Roman" w:cs="Times New Roman"/>
          <w:sz w:val="24"/>
        </w:rPr>
        <w:t xml:space="preserve">With the continuous </w:t>
      </w:r>
      <w:r>
        <w:rPr>
          <w:rFonts w:hint="eastAsia" w:ascii="Times New Roman" w:hAnsi="Times New Roman" w:cs="Times New Roman"/>
          <w:sz w:val="24"/>
        </w:rPr>
        <w:t xml:space="preserve">development of enterprises, the advantages of strategic procurement will become increasingly obvious. Enterprises should implement a strategic procurement framework as soon as possible. </w:t>
      </w:r>
      <w:r>
        <w:rPr>
          <w:rFonts w:ascii="Times New Roman" w:hAnsi="Times New Roman" w:cs="Times New Roman"/>
          <w:sz w:val="24"/>
        </w:rPr>
        <w:t>Chinese scholar Li (2010) put</w:t>
      </w:r>
      <w:r>
        <w:rPr>
          <w:rFonts w:hint="eastAsia" w:ascii="Times New Roman" w:hAnsi="Times New Roman" w:cs="Times New Roman"/>
          <w:sz w:val="24"/>
        </w:rPr>
        <w:t>s</w:t>
      </w:r>
      <w:r>
        <w:rPr>
          <w:rFonts w:ascii="Times New Roman" w:hAnsi="Times New Roman" w:cs="Times New Roman"/>
          <w:sz w:val="24"/>
        </w:rPr>
        <w:t xml:space="preserve"> forward the specific implementation methods of strategic procurement, including </w:t>
      </w:r>
      <w:r>
        <w:rPr>
          <w:rFonts w:hint="eastAsia" w:ascii="Times New Roman" w:hAnsi="Times New Roman" w:cs="Times New Roman"/>
          <w:sz w:val="24"/>
        </w:rPr>
        <w:t>centralized procurement management, expan</w:t>
      </w:r>
      <w:r>
        <w:rPr>
          <w:rFonts w:ascii="Times New Roman" w:hAnsi="Times New Roman" w:cs="Times New Roman"/>
          <w:sz w:val="24"/>
        </w:rPr>
        <w:t>sion of</w:t>
      </w:r>
      <w:r>
        <w:rPr>
          <w:rFonts w:hint="eastAsia" w:ascii="Times New Roman" w:hAnsi="Times New Roman" w:cs="Times New Roman"/>
          <w:sz w:val="24"/>
        </w:rPr>
        <w:t xml:space="preserve"> the supplier scale, improv</w:t>
      </w:r>
      <w:r>
        <w:rPr>
          <w:rFonts w:ascii="Times New Roman" w:hAnsi="Times New Roman" w:cs="Times New Roman"/>
          <w:sz w:val="24"/>
        </w:rPr>
        <w:t>ement of</w:t>
      </w:r>
      <w:r>
        <w:rPr>
          <w:rFonts w:hint="eastAsia" w:ascii="Times New Roman" w:hAnsi="Times New Roman" w:cs="Times New Roman"/>
          <w:sz w:val="24"/>
        </w:rPr>
        <w:t xml:space="preserve"> procurement process and procurement integration.</w:t>
      </w:r>
    </w:p>
    <w:p w14:paraId="7DBBB4AE">
      <w:pPr>
        <w:ind w:firstLine="480" w:firstLineChars="200"/>
        <w:rPr>
          <w:rFonts w:ascii="Times New Roman" w:hAnsi="Times New Roman" w:cs="Times New Roman"/>
          <w:sz w:val="24"/>
        </w:rPr>
      </w:pPr>
      <w:r>
        <w:rPr>
          <w:rFonts w:ascii="Times New Roman" w:hAnsi="Times New Roman" w:cs="Times New Roman"/>
          <w:sz w:val="24"/>
        </w:rPr>
        <w:t>It is centralized procurement that can expand the procurement advantages of enterprises and improve their bargaining power as well as reduce procurement costs. At present, Yumei</w:t>
      </w:r>
      <w:r>
        <w:rPr>
          <w:rFonts w:hint="eastAsia" w:ascii="Times New Roman" w:hAnsi="Times New Roman" w:cs="Times New Roman"/>
          <w:sz w:val="24"/>
        </w:rPr>
        <w:t xml:space="preserve"> has only been developing for three years</w:t>
      </w:r>
      <w:r>
        <w:rPr>
          <w:rFonts w:ascii="Times New Roman" w:hAnsi="Times New Roman" w:cs="Times New Roman"/>
          <w:sz w:val="24"/>
        </w:rPr>
        <w:t xml:space="preserve">, and it may be difficult to implement centralized procurement management due to limited procurement demand and </w:t>
      </w:r>
      <w:r>
        <w:rPr>
          <w:rFonts w:hint="eastAsia" w:ascii="Times New Roman" w:hAnsi="Times New Roman" w:cs="Times New Roman"/>
          <w:sz w:val="24"/>
        </w:rPr>
        <w:t>employ</w:t>
      </w:r>
      <w:r>
        <w:rPr>
          <w:rFonts w:ascii="Times New Roman" w:hAnsi="Times New Roman" w:cs="Times New Roman"/>
          <w:sz w:val="24"/>
        </w:rPr>
        <w:t xml:space="preserve">ee shortage. Nevertheless, if centralized procurement management is not implemented in the company, with the development of the enterprise, there will be some problems, such as the procurement price fluctuates greatly, and the procurement personnel are not professional enough, etc., which can </w:t>
      </w:r>
      <w:r>
        <w:rPr>
          <w:rFonts w:hint="eastAsia" w:ascii="Times New Roman" w:hAnsi="Times New Roman" w:cs="Times New Roman"/>
          <w:sz w:val="24"/>
        </w:rPr>
        <w:t>greatly</w:t>
      </w:r>
      <w:r>
        <w:rPr>
          <w:rFonts w:ascii="Times New Roman" w:hAnsi="Times New Roman" w:cs="Times New Roman"/>
          <w:sz w:val="24"/>
        </w:rPr>
        <w:t xml:space="preserve"> increase the</w:t>
      </w:r>
      <w:r>
        <w:rPr>
          <w:rFonts w:hint="eastAsia" w:ascii="Times New Roman" w:hAnsi="Times New Roman" w:cs="Times New Roman"/>
          <w:sz w:val="24"/>
        </w:rPr>
        <w:t xml:space="preserve"> </w:t>
      </w:r>
      <w:r>
        <w:rPr>
          <w:rFonts w:ascii="Times New Roman" w:hAnsi="Times New Roman" w:cs="Times New Roman"/>
          <w:sz w:val="24"/>
        </w:rPr>
        <w:t>procurement</w:t>
      </w:r>
      <w:r>
        <w:rPr>
          <w:rFonts w:hint="eastAsia" w:ascii="Times New Roman" w:hAnsi="Times New Roman" w:cs="Times New Roman"/>
          <w:sz w:val="24"/>
        </w:rPr>
        <w:t xml:space="preserve"> cost</w:t>
      </w:r>
      <w:r>
        <w:rPr>
          <w:rFonts w:ascii="Times New Roman" w:hAnsi="Times New Roman" w:cs="Times New Roman"/>
          <w:sz w:val="24"/>
        </w:rPr>
        <w:t xml:space="preserve"> as well as the difficulty of procurement management. In turn, Yumei can establish centralized procurement departments to </w:t>
      </w:r>
      <w:r>
        <w:rPr>
          <w:rFonts w:hint="eastAsia" w:ascii="Times New Roman" w:hAnsi="Times New Roman" w:cs="Times New Roman"/>
          <w:sz w:val="24"/>
        </w:rPr>
        <w:t>cent</w:t>
      </w:r>
      <w:r>
        <w:rPr>
          <w:rFonts w:ascii="Times New Roman" w:hAnsi="Times New Roman" w:cs="Times New Roman"/>
          <w:sz w:val="24"/>
        </w:rPr>
        <w:t>ralize purchasing, which not only can avoid the above problems effectively, but reduce the differentiation of purchased items as well as procurement management costs.</w:t>
      </w:r>
    </w:p>
    <w:p w14:paraId="52E38458">
      <w:pPr>
        <w:ind w:firstLine="480" w:firstLineChars="200"/>
        <w:rPr>
          <w:rFonts w:ascii="Times New Roman" w:hAnsi="Times New Roman" w:cs="Times New Roman"/>
          <w:sz w:val="24"/>
        </w:rPr>
      </w:pPr>
      <w:r>
        <w:rPr>
          <w:rFonts w:hint="eastAsia" w:ascii="Times New Roman" w:hAnsi="Times New Roman" w:cs="Times New Roman"/>
          <w:sz w:val="24"/>
        </w:rPr>
        <w:t xml:space="preserve">The company can update purchase details of different customers, which helps the </w:t>
      </w:r>
      <w:r>
        <w:rPr>
          <w:rFonts w:ascii="Times New Roman" w:hAnsi="Times New Roman" w:cs="Times New Roman"/>
          <w:sz w:val="24"/>
        </w:rPr>
        <w:t>procurement</w:t>
      </w:r>
      <w:r>
        <w:rPr>
          <w:rFonts w:hint="eastAsia" w:ascii="Times New Roman" w:hAnsi="Times New Roman" w:cs="Times New Roman"/>
          <w:sz w:val="24"/>
        </w:rPr>
        <w:t xml:space="preserve"> staff to promote products to other customers. Furthermore, arranging the production of different </w:t>
      </w:r>
      <w:r>
        <w:rPr>
          <w:rFonts w:ascii="Times New Roman" w:hAnsi="Times New Roman" w:cs="Times New Roman"/>
          <w:sz w:val="24"/>
        </w:rPr>
        <w:t xml:space="preserve">customer’s </w:t>
      </w:r>
      <w:r>
        <w:rPr>
          <w:rFonts w:hint="eastAsia" w:ascii="Times New Roman" w:hAnsi="Times New Roman" w:cs="Times New Roman"/>
          <w:sz w:val="24"/>
        </w:rPr>
        <w:t>orders at the same time can not only achieve the suppliers</w:t>
      </w:r>
      <w:r>
        <w:rPr>
          <w:rFonts w:ascii="Times New Roman" w:hAnsi="Times New Roman" w:cs="Times New Roman"/>
          <w:sz w:val="24"/>
        </w:rPr>
        <w:t>’</w:t>
      </w:r>
      <w:r>
        <w:rPr>
          <w:rFonts w:hint="eastAsia" w:ascii="Times New Roman" w:hAnsi="Times New Roman" w:cs="Times New Roman"/>
          <w:sz w:val="24"/>
        </w:rPr>
        <w:t xml:space="preserve"> minimum order quantity, but also increase the single purchase quantity of products and minimum procurement cost. More significantly, in order to guide customers to increase the purchase quantity, the company can adjust its product parameters to meet market demands. As a result, the concentration of demand gives the company bargaining power, which turns the company from a weak side to a strong side in the negotiation.</w:t>
      </w:r>
    </w:p>
    <w:p w14:paraId="5F9DEFCD">
      <w:pPr>
        <w:pStyle w:val="14"/>
        <w:rPr>
          <w:rFonts w:ascii="Times New Roman" w:hAnsi="Times New Roman" w:cs="Times New Roman"/>
        </w:rPr>
      </w:pPr>
      <w:bookmarkStart w:id="28" w:name="_Toc26053"/>
      <w:r>
        <w:rPr>
          <w:rFonts w:ascii="Times New Roman" w:hAnsi="Times New Roman" w:cs="Times New Roman"/>
        </w:rPr>
        <w:t>4.3.2 Streamline the procurement process</w:t>
      </w:r>
      <w:bookmarkEnd w:id="28"/>
    </w:p>
    <w:p w14:paraId="72591253">
      <w:pPr>
        <w:ind w:firstLine="480" w:firstLineChars="200"/>
        <w:rPr>
          <w:rFonts w:ascii="Times New Roman" w:hAnsi="Times New Roman" w:cs="Times New Roman"/>
          <w:sz w:val="24"/>
          <w:highlight w:val="cyan"/>
        </w:rPr>
      </w:pPr>
      <w:r>
        <w:rPr>
          <w:rFonts w:ascii="Times New Roman" w:hAnsi="Times New Roman" w:cs="Times New Roman"/>
          <w:sz w:val="24"/>
        </w:rPr>
        <w:t xml:space="preserve">The procurement process must be so clear that can be implemented effectively. It is an essential responsibility for company to develop perfect procurement process, which helps company to manage its cost. The key to the formulation of the procurement process is to </w:t>
      </w:r>
      <w:r>
        <w:rPr>
          <w:rFonts w:hint="eastAsia" w:ascii="Times New Roman" w:hAnsi="Times New Roman" w:cs="Times New Roman"/>
          <w:sz w:val="24"/>
        </w:rPr>
        <w:t>have</w:t>
      </w:r>
      <w:r>
        <w:rPr>
          <w:rFonts w:ascii="Times New Roman" w:hAnsi="Times New Roman" w:cs="Times New Roman"/>
          <w:sz w:val="24"/>
        </w:rPr>
        <w:t xml:space="preserve"> transparent procurement standards, introduce competition, and establish a supplier bidding mechanism. The company can require suppliers to provide “menu-style” services and products, that is to price the product according to its specifications and calculate total price by quantity. As it is clearly shown on the menu, the price of the product is transparent, with classified pricing and without cheating.</w:t>
      </w:r>
    </w:p>
    <w:p w14:paraId="718E402B">
      <w:pPr>
        <w:ind w:firstLine="480" w:firstLineChars="200"/>
        <w:rPr>
          <w:rFonts w:ascii="Times New Roman" w:hAnsi="Times New Roman" w:cs="Times New Roman"/>
          <w:sz w:val="24"/>
        </w:rPr>
      </w:pPr>
      <w:r>
        <w:rPr>
          <w:rFonts w:ascii="Times New Roman" w:hAnsi="Times New Roman" w:cs="Times New Roman"/>
          <w:sz w:val="24"/>
        </w:rPr>
        <w:t xml:space="preserve">Next, the company should choose </w:t>
      </w:r>
      <w:r>
        <w:rPr>
          <w:rFonts w:hint="eastAsia" w:ascii="Times New Roman" w:hAnsi="Times New Roman" w:cs="Times New Roman"/>
          <w:sz w:val="24"/>
        </w:rPr>
        <w:t>the suppliers</w:t>
      </w:r>
      <w:r>
        <w:rPr>
          <w:rFonts w:ascii="Times New Roman" w:hAnsi="Times New Roman" w:cs="Times New Roman"/>
          <w:sz w:val="24"/>
        </w:rPr>
        <w:t xml:space="preserve"> providing goods with a high performance-price ratio so as to reduce the overall purchase cost. With the modern information technology, the </w:t>
      </w:r>
      <w:r>
        <w:rPr>
          <w:rFonts w:hint="eastAsia" w:ascii="Times New Roman" w:hAnsi="Times New Roman" w:cs="Times New Roman"/>
          <w:sz w:val="24"/>
        </w:rPr>
        <w:t>company can also communicate</w:t>
      </w:r>
      <w:r>
        <w:rPr>
          <w:rFonts w:ascii="Times New Roman" w:hAnsi="Times New Roman" w:cs="Times New Roman"/>
          <w:sz w:val="24"/>
        </w:rPr>
        <w:t xml:space="preserve"> online</w:t>
      </w:r>
      <w:r>
        <w:rPr>
          <w:rFonts w:hint="eastAsia" w:ascii="Times New Roman" w:hAnsi="Times New Roman" w:cs="Times New Roman"/>
          <w:sz w:val="24"/>
        </w:rPr>
        <w:t xml:space="preserve"> to reduce procurement cost and improve communication efficiency</w:t>
      </w:r>
      <w:r>
        <w:rPr>
          <w:rFonts w:ascii="Times New Roman" w:hAnsi="Times New Roman" w:cs="Times New Roman"/>
          <w:sz w:val="24"/>
        </w:rPr>
        <w:t>.</w:t>
      </w:r>
    </w:p>
    <w:p w14:paraId="7482CB04">
      <w:pPr>
        <w:pStyle w:val="14"/>
        <w:rPr>
          <w:rFonts w:ascii="Times New Roman" w:hAnsi="Times New Roman" w:cs="Times New Roman"/>
        </w:rPr>
      </w:pPr>
      <w:bookmarkStart w:id="29" w:name="_Toc6501"/>
      <w:r>
        <w:rPr>
          <w:rFonts w:ascii="Times New Roman" w:hAnsi="Times New Roman" w:cs="Times New Roman"/>
        </w:rPr>
        <w:t>4.3.3 Expand the supplier scale</w:t>
      </w:r>
      <w:bookmarkEnd w:id="29"/>
    </w:p>
    <w:p w14:paraId="038A66C1">
      <w:pPr>
        <w:ind w:firstLine="480" w:firstLineChars="200"/>
        <w:rPr>
          <w:rFonts w:ascii="Times New Roman" w:hAnsi="Times New Roman" w:cs="Times New Roman"/>
          <w:sz w:val="24"/>
        </w:rPr>
      </w:pPr>
      <w:r>
        <w:rPr>
          <w:rFonts w:ascii="Times New Roman" w:hAnsi="Times New Roman" w:cs="Times New Roman"/>
          <w:sz w:val="24"/>
        </w:rPr>
        <w:t>The number of suppliers partly determines the discounts that company can get, if there are few suppliers to cooperate with the company, the company can easily fall into a situation where they can only accept the price passively. Besides, increas</w:t>
      </w:r>
      <w:r>
        <w:rPr>
          <w:rFonts w:hint="eastAsia" w:ascii="Times New Roman" w:hAnsi="Times New Roman" w:cs="Times New Roman"/>
          <w:sz w:val="24"/>
        </w:rPr>
        <w:t>ing</w:t>
      </w:r>
      <w:r>
        <w:rPr>
          <w:rFonts w:ascii="Times New Roman" w:hAnsi="Times New Roman" w:cs="Times New Roman"/>
          <w:sz w:val="24"/>
        </w:rPr>
        <w:t xml:space="preserve"> reliance on suppliers will lead to higher procurement costs. Yumei can introduce suppliers that match the size and hierarchy that the enterprise has. And it is necessary </w:t>
      </w:r>
      <w:r>
        <w:rPr>
          <w:rFonts w:hint="eastAsia" w:ascii="Times New Roman" w:hAnsi="Times New Roman" w:cs="Times New Roman"/>
          <w:sz w:val="24"/>
        </w:rPr>
        <w:t xml:space="preserve">to </w:t>
      </w:r>
      <w:r>
        <w:rPr>
          <w:rFonts w:ascii="Times New Roman" w:hAnsi="Times New Roman" w:cs="Times New Roman"/>
          <w:sz w:val="24"/>
        </w:rPr>
        <w:t xml:space="preserve">cooperate </w:t>
      </w:r>
      <w:r>
        <w:rPr>
          <w:rFonts w:hint="eastAsia" w:ascii="Times New Roman" w:hAnsi="Times New Roman" w:cs="Times New Roman"/>
          <w:sz w:val="24"/>
        </w:rPr>
        <w:t>with different suppliers on the same product</w:t>
      </w:r>
      <w:r>
        <w:rPr>
          <w:rFonts w:ascii="Times New Roman" w:hAnsi="Times New Roman" w:cs="Times New Roman"/>
          <w:sz w:val="24"/>
        </w:rPr>
        <w:t xml:space="preserve">, for example, the company can choose </w:t>
      </w:r>
      <w:r>
        <w:rPr>
          <w:rFonts w:hint="eastAsia" w:ascii="Times New Roman" w:hAnsi="Times New Roman" w:cs="Times New Roman"/>
          <w:sz w:val="24"/>
        </w:rPr>
        <w:t xml:space="preserve">two or three suppliers to supply </w:t>
      </w:r>
      <w:r>
        <w:rPr>
          <w:rFonts w:ascii="Times New Roman" w:hAnsi="Times New Roman" w:cs="Times New Roman"/>
          <w:sz w:val="24"/>
        </w:rPr>
        <w:t>similar materials. It is beneficial to give company enormous bargaining power and create a healthy competitive environment for suppliers.</w:t>
      </w:r>
    </w:p>
    <w:p w14:paraId="379A7A1F">
      <w:pPr>
        <w:rPr>
          <w:rFonts w:ascii="Times New Roman" w:hAnsi="Times New Roman" w:cs="Times New Roman"/>
          <w:sz w:val="24"/>
        </w:rPr>
      </w:pPr>
    </w:p>
    <w:p w14:paraId="2EA8D8D8">
      <w:pPr>
        <w:pStyle w:val="2"/>
        <w:keepNext w:val="0"/>
        <w:keepLines w:val="0"/>
        <w:numPr>
          <w:ilvl w:val="0"/>
          <w:numId w:val="1"/>
        </w:numPr>
        <w:spacing w:before="0" w:after="0" w:line="240" w:lineRule="auto"/>
        <w:ind w:left="0" w:leftChars="0" w:firstLine="0" w:firstLineChars="0"/>
        <w:rPr>
          <w:rFonts w:eastAsia="NewTimes" w:cs="Times New Roman"/>
          <w:color w:val="auto"/>
          <w:kern w:val="0"/>
          <w:szCs w:val="30"/>
        </w:rPr>
      </w:pPr>
      <w:bookmarkStart w:id="30" w:name="_Toc8970"/>
      <w:r>
        <w:rPr>
          <w:rFonts w:hint="eastAsia" w:eastAsia="NewTimes" w:cs="Times New Roman"/>
          <w:color w:val="auto"/>
          <w:kern w:val="0"/>
          <w:szCs w:val="30"/>
        </w:rPr>
        <w:t>Retrospection and gains</w:t>
      </w:r>
      <w:bookmarkEnd w:id="30"/>
    </w:p>
    <w:p w14:paraId="5670DB0E">
      <w:pPr>
        <w:ind w:firstLine="480" w:firstLineChars="200"/>
        <w:rPr>
          <w:rFonts w:ascii="Times New Roman" w:hAnsi="Times New Roman" w:cs="Times New Roman"/>
          <w:sz w:val="24"/>
        </w:rPr>
      </w:pPr>
      <w:r>
        <w:rPr>
          <w:rFonts w:ascii="Times New Roman" w:hAnsi="Times New Roman" w:cs="Times New Roman"/>
          <w:sz w:val="24"/>
        </w:rPr>
        <w:t xml:space="preserve">During the six-month </w:t>
      </w:r>
      <w:r>
        <w:rPr>
          <w:rFonts w:hint="eastAsia" w:ascii="Times New Roman" w:hAnsi="Times New Roman" w:cs="Times New Roman"/>
          <w:sz w:val="24"/>
          <w:lang w:eastAsia="zh-CN"/>
        </w:rPr>
        <w:t>practice</w:t>
      </w:r>
      <w:r>
        <w:rPr>
          <w:rFonts w:ascii="Times New Roman" w:hAnsi="Times New Roman" w:cs="Times New Roman"/>
          <w:sz w:val="24"/>
        </w:rPr>
        <w:t xml:space="preserve"> in Shanghai Yumei Biotechnology Co., Ltd., the author </w:t>
      </w:r>
      <w:r>
        <w:rPr>
          <w:rFonts w:hint="eastAsia" w:ascii="Times New Roman" w:hAnsi="Times New Roman" w:cs="Times New Roman"/>
          <w:sz w:val="24"/>
        </w:rPr>
        <w:t>consult</w:t>
      </w:r>
      <w:r>
        <w:rPr>
          <w:rFonts w:ascii="Times New Roman" w:hAnsi="Times New Roman" w:cs="Times New Roman"/>
          <w:sz w:val="24"/>
        </w:rPr>
        <w:t xml:space="preserve">ed reference material about supplier management and procurement management, </w:t>
      </w:r>
      <w:r>
        <w:rPr>
          <w:rFonts w:hint="eastAsia" w:ascii="Times New Roman" w:hAnsi="Times New Roman" w:cs="Times New Roman"/>
          <w:sz w:val="24"/>
        </w:rPr>
        <w:t xml:space="preserve">the author constantly applied theoretical knowledge learned in class to practice and acquired new knowledge and skills about foreign trade business in practical experience. The author has improved the ability to find, analyze and solve problems in the </w:t>
      </w:r>
      <w:r>
        <w:rPr>
          <w:rFonts w:hint="eastAsia" w:ascii="Times New Roman" w:hAnsi="Times New Roman" w:cs="Times New Roman"/>
          <w:sz w:val="24"/>
          <w:lang w:eastAsia="zh-CN"/>
        </w:rPr>
        <w:t>practical</w:t>
      </w:r>
      <w:r>
        <w:rPr>
          <w:rFonts w:hint="eastAsia" w:ascii="Times New Roman" w:hAnsi="Times New Roman" w:cs="Times New Roman"/>
          <w:sz w:val="24"/>
        </w:rPr>
        <w:t xml:space="preserve"> process and </w:t>
      </w:r>
      <w:r>
        <w:rPr>
          <w:rFonts w:ascii="Times New Roman" w:hAnsi="Times New Roman" w:cs="Times New Roman"/>
          <w:sz w:val="24"/>
        </w:rPr>
        <w:t>become familiar with</w:t>
      </w:r>
      <w:r>
        <w:rPr>
          <w:rFonts w:hint="eastAsia" w:ascii="Times New Roman" w:hAnsi="Times New Roman" w:cs="Times New Roman"/>
          <w:sz w:val="24"/>
        </w:rPr>
        <w:t xml:space="preserve"> the import and export process of the company. More significantly, the author has made progress in dealing with customer relations. And the </w:t>
      </w:r>
      <w:r>
        <w:rPr>
          <w:rFonts w:hint="eastAsia" w:ascii="Times New Roman" w:hAnsi="Times New Roman" w:cs="Times New Roman"/>
          <w:sz w:val="24"/>
          <w:lang w:eastAsia="zh-CN"/>
        </w:rPr>
        <w:t>practice</w:t>
      </w:r>
      <w:r>
        <w:rPr>
          <w:rFonts w:hint="eastAsia" w:ascii="Times New Roman" w:hAnsi="Times New Roman" w:cs="Times New Roman"/>
          <w:sz w:val="24"/>
        </w:rPr>
        <w:t xml:space="preserve"> made the author realize his shortcomings of practical ability, which enriche</w:t>
      </w:r>
      <w:r>
        <w:rPr>
          <w:rFonts w:ascii="Times New Roman" w:hAnsi="Times New Roman" w:cs="Times New Roman"/>
          <w:sz w:val="24"/>
        </w:rPr>
        <w:t>d</w:t>
      </w:r>
      <w:r>
        <w:rPr>
          <w:rFonts w:hint="eastAsia" w:ascii="Times New Roman" w:hAnsi="Times New Roman" w:cs="Times New Roman"/>
          <w:sz w:val="24"/>
        </w:rPr>
        <w:t xml:space="preserve"> experience for future work.</w:t>
      </w:r>
    </w:p>
    <w:p w14:paraId="2B4D3755">
      <w:pPr>
        <w:ind w:firstLine="480" w:firstLineChars="200"/>
        <w:rPr>
          <w:rFonts w:ascii="Times New Roman" w:hAnsi="Times New Roman" w:cs="Times New Roman"/>
          <w:sz w:val="24"/>
        </w:rPr>
      </w:pPr>
      <w:r>
        <w:rPr>
          <w:rFonts w:hint="eastAsia" w:ascii="Times New Roman" w:hAnsi="Times New Roman" w:cs="Times New Roman"/>
          <w:sz w:val="24"/>
        </w:rPr>
        <w:t xml:space="preserve">In addition, the author found three problems about supplier management and procurement management in Yumei and put forward three suggestions to deal with these problems. The three problems are: extensive supplier management, </w:t>
      </w:r>
      <w:r>
        <w:rPr>
          <w:rFonts w:ascii="Times New Roman" w:hAnsi="Times New Roman" w:cs="Times New Roman"/>
          <w:sz w:val="24"/>
        </w:rPr>
        <w:t>low procurement efficiency</w:t>
      </w:r>
      <w:r>
        <w:rPr>
          <w:rFonts w:hint="eastAsia" w:ascii="Times New Roman" w:hAnsi="Times New Roman" w:cs="Times New Roman"/>
          <w:sz w:val="24"/>
        </w:rPr>
        <w:t xml:space="preserve">, </w:t>
      </w:r>
      <w:r>
        <w:rPr>
          <w:rFonts w:ascii="Times New Roman" w:hAnsi="Times New Roman" w:cs="Times New Roman"/>
          <w:sz w:val="24"/>
        </w:rPr>
        <w:t xml:space="preserve">high procurement cost. </w:t>
      </w:r>
      <w:r>
        <w:rPr>
          <w:rFonts w:hint="eastAsia" w:ascii="Times New Roman" w:hAnsi="Times New Roman" w:cs="Times New Roman"/>
          <w:sz w:val="24"/>
        </w:rPr>
        <w:t xml:space="preserve">And the three suggestions are: </w:t>
      </w:r>
      <w:r>
        <w:rPr>
          <w:rFonts w:ascii="Times New Roman" w:hAnsi="Times New Roman" w:cs="Times New Roman"/>
          <w:sz w:val="24"/>
        </w:rPr>
        <w:t>using ABC classification to strengthen supplier management</w:t>
      </w:r>
      <w:r>
        <w:rPr>
          <w:rFonts w:hint="eastAsia" w:ascii="Times New Roman" w:hAnsi="Times New Roman" w:cs="Times New Roman"/>
          <w:sz w:val="24"/>
        </w:rPr>
        <w:t xml:space="preserve">, </w:t>
      </w:r>
      <w:r>
        <w:rPr>
          <w:rFonts w:ascii="Times New Roman" w:hAnsi="Times New Roman" w:cs="Times New Roman"/>
          <w:sz w:val="24"/>
        </w:rPr>
        <w:t xml:space="preserve">using lean supply chain model to </w:t>
      </w:r>
      <w:r>
        <w:rPr>
          <w:rFonts w:hint="eastAsia" w:ascii="Times New Roman" w:hAnsi="Times New Roman" w:cs="Times New Roman"/>
          <w:sz w:val="24"/>
        </w:rPr>
        <w:t xml:space="preserve">formulate </w:t>
      </w:r>
      <w:r>
        <w:rPr>
          <w:rFonts w:ascii="Times New Roman" w:hAnsi="Times New Roman" w:cs="Times New Roman"/>
          <w:sz w:val="24"/>
        </w:rPr>
        <w:t xml:space="preserve">procurement </w:t>
      </w:r>
      <w:r>
        <w:rPr>
          <w:rFonts w:hint="eastAsia" w:ascii="Times New Roman" w:hAnsi="Times New Roman" w:cs="Times New Roman"/>
          <w:sz w:val="24"/>
        </w:rPr>
        <w:t xml:space="preserve">task, </w:t>
      </w:r>
      <w:r>
        <w:rPr>
          <w:rFonts w:ascii="Times New Roman" w:hAnsi="Times New Roman" w:cs="Times New Roman"/>
          <w:sz w:val="24"/>
        </w:rPr>
        <w:t xml:space="preserve">simplifying the procurement process </w:t>
      </w:r>
      <w:r>
        <w:rPr>
          <w:rFonts w:hint="eastAsia" w:ascii="Times New Roman" w:hAnsi="Times New Roman" w:cs="Times New Roman"/>
          <w:sz w:val="24"/>
        </w:rPr>
        <w:t xml:space="preserve">to </w:t>
      </w:r>
      <w:r>
        <w:rPr>
          <w:rFonts w:ascii="Times New Roman" w:hAnsi="Times New Roman" w:cs="Times New Roman"/>
          <w:sz w:val="24"/>
        </w:rPr>
        <w:t>optimiz</w:t>
      </w:r>
      <w:r>
        <w:rPr>
          <w:rFonts w:hint="eastAsia" w:ascii="Times New Roman" w:hAnsi="Times New Roman" w:cs="Times New Roman"/>
          <w:sz w:val="24"/>
        </w:rPr>
        <w:t>e</w:t>
      </w:r>
      <w:r>
        <w:rPr>
          <w:rFonts w:ascii="Times New Roman" w:hAnsi="Times New Roman" w:cs="Times New Roman"/>
          <w:sz w:val="24"/>
        </w:rPr>
        <w:t xml:space="preserve"> the procurement model.</w:t>
      </w:r>
      <w:r>
        <w:rPr>
          <w:rFonts w:hint="eastAsia" w:ascii="Times New Roman" w:hAnsi="Times New Roman" w:cs="Times New Roman"/>
          <w:sz w:val="24"/>
        </w:rPr>
        <w:t xml:space="preserve"> </w:t>
      </w:r>
    </w:p>
    <w:p w14:paraId="5558759B">
      <w:pPr>
        <w:ind w:firstLine="480" w:firstLineChars="200"/>
        <w:rPr>
          <w:rFonts w:ascii="Times New Roman" w:hAnsi="Times New Roman" w:cs="Times New Roman"/>
          <w:sz w:val="24"/>
        </w:rPr>
      </w:pPr>
      <w:r>
        <w:rPr>
          <w:rFonts w:hint="eastAsia" w:ascii="Times New Roman" w:hAnsi="Times New Roman" w:cs="Times New Roman"/>
          <w:sz w:val="24"/>
        </w:rPr>
        <w:t>In a word, strong supplier management and complete procurement plan play an important role in the company</w:t>
      </w:r>
      <w:r>
        <w:rPr>
          <w:rFonts w:ascii="Times New Roman" w:hAnsi="Times New Roman" w:cs="Times New Roman"/>
          <w:sz w:val="24"/>
        </w:rPr>
        <w:t>’</w:t>
      </w:r>
      <w:r>
        <w:rPr>
          <w:rFonts w:hint="eastAsia" w:ascii="Times New Roman" w:hAnsi="Times New Roman" w:cs="Times New Roman"/>
          <w:sz w:val="24"/>
        </w:rPr>
        <w:t>s supply chain system and procurement system. The author hopes this report can help Shanghai Yumei Biotechnology Co., Ltd. to achieve better and faster development and provide reference for other similar foreign trade enterprises in the aspects of supplier management and procurement management.</w:t>
      </w:r>
    </w:p>
    <w:p w14:paraId="7014B0ED">
      <w:pPr>
        <w:ind w:firstLine="480" w:firstLineChars="200"/>
        <w:rPr>
          <w:rFonts w:ascii="Times New Roman" w:hAnsi="Times New Roman" w:cs="Times New Roman"/>
          <w:sz w:val="24"/>
        </w:rPr>
      </w:pPr>
    </w:p>
    <w:p w14:paraId="01216385">
      <w:pPr>
        <w:ind w:firstLine="480" w:firstLineChars="200"/>
        <w:rPr>
          <w:rFonts w:ascii="Times New Roman" w:hAnsi="Times New Roman" w:cs="Times New Roman"/>
          <w:sz w:val="24"/>
        </w:rPr>
      </w:pPr>
    </w:p>
    <w:p w14:paraId="03081B8E">
      <w:pPr>
        <w:widowControl/>
        <w:jc w:val="left"/>
        <w:rPr>
          <w:rFonts w:ascii="Times New Roman" w:hAnsi="Times New Roman" w:eastAsia="NewTimes" w:cs="Times New Roman"/>
          <w:b/>
          <w:kern w:val="0"/>
          <w:sz w:val="44"/>
          <w:szCs w:val="44"/>
        </w:rPr>
      </w:pPr>
      <w:bookmarkStart w:id="31" w:name="_Toc17515"/>
      <w:r>
        <w:rPr>
          <w:rFonts w:ascii="Times New Roman" w:hAnsi="Times New Roman" w:eastAsia="NewTimes" w:cs="Times New Roman"/>
          <w:b/>
          <w:kern w:val="0"/>
          <w:sz w:val="44"/>
          <w:szCs w:val="44"/>
        </w:rPr>
        <w:br w:type="page"/>
      </w:r>
    </w:p>
    <w:p w14:paraId="335ECF88">
      <w:pPr>
        <w:pStyle w:val="2"/>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eastAsia="NewTimes" w:cs="Times New Roman"/>
          <w:color w:val="auto"/>
          <w:kern w:val="0"/>
          <w:sz w:val="44"/>
          <w:szCs w:val="44"/>
        </w:rPr>
      </w:pPr>
      <w:commentRangeStart w:id="38"/>
      <w:bookmarkStart w:id="32" w:name="_Toc378"/>
      <w:r>
        <w:rPr>
          <w:rFonts w:eastAsia="NewTimes" w:cs="Times New Roman"/>
          <w:color w:val="auto"/>
          <w:kern w:val="0"/>
          <w:sz w:val="44"/>
          <w:szCs w:val="44"/>
        </w:rPr>
        <w:t>Bibliography</w:t>
      </w:r>
      <w:commentRangeEnd w:id="38"/>
      <w:bookmarkEnd w:id="31"/>
      <w:bookmarkEnd w:id="32"/>
      <w:r>
        <w:rPr>
          <w:rStyle w:val="20"/>
          <w:rFonts w:ascii="Calibri" w:hAnsi="Calibri" w:cs="宋体"/>
          <w:b w:val="0"/>
          <w:color w:val="auto"/>
          <w:kern w:val="2"/>
        </w:rPr>
        <w:commentReference w:id="38"/>
      </w:r>
    </w:p>
    <w:p w14:paraId="4FABE7CA">
      <w:pPr>
        <w:wordWrap w:val="0"/>
        <w:rPr>
          <w:rFonts w:ascii="Times New Roman" w:hAnsi="Times New Roman" w:cs="Times New Roman"/>
          <w:sz w:val="24"/>
        </w:rPr>
      </w:pPr>
    </w:p>
    <w:p w14:paraId="0C8323B2">
      <w:pPr>
        <w:ind w:left="360" w:hanging="360" w:hangingChars="150"/>
        <w:rPr>
          <w:rFonts w:ascii="Times New Roman" w:hAnsi="Times New Roman" w:cs="Times New Roman"/>
          <w:sz w:val="24"/>
        </w:rPr>
      </w:pPr>
      <w:r>
        <w:rPr>
          <w:rFonts w:hint="eastAsia" w:ascii="Times New Roman" w:hAnsi="Times New Roman" w:cs="Times New Roman"/>
          <w:sz w:val="24"/>
        </w:rPr>
        <w:t xml:space="preserve">[1] </w:t>
      </w:r>
      <w:commentRangeStart w:id="39"/>
      <w:r>
        <w:rPr>
          <w:rFonts w:ascii="Times New Roman" w:hAnsi="Times New Roman" w:cs="Times New Roman"/>
          <w:sz w:val="24"/>
        </w:rPr>
        <w:t>CARR A S. &amp; PEARSON J N.</w:t>
      </w:r>
      <w:r>
        <w:rPr>
          <w:rFonts w:hint="eastAsia" w:ascii="Times New Roman" w:hAnsi="Times New Roman" w:cs="Times New Roman"/>
          <w:sz w:val="24"/>
        </w:rPr>
        <w:t xml:space="preserve"> Strategically managed buyer-seller relationship and performance outcomes</w:t>
      </w:r>
      <w:r>
        <w:rPr>
          <w:rFonts w:ascii="Times New Roman" w:hAnsi="Times New Roman" w:cs="Times New Roman"/>
          <w:sz w:val="24"/>
        </w:rPr>
        <w:t>[J]</w:t>
      </w:r>
      <w:r>
        <w:rPr>
          <w:rFonts w:hint="eastAsia" w:ascii="Times New Roman" w:hAnsi="Times New Roman" w:cs="Times New Roman"/>
          <w:sz w:val="24"/>
        </w:rPr>
        <w:t>.</w:t>
      </w:r>
      <w:r>
        <w:rPr>
          <w:rFonts w:hint="eastAsia" w:ascii="Times New Roman" w:hAnsi="Times New Roman" w:cs="Times New Roman"/>
          <w:i/>
          <w:iCs/>
          <w:sz w:val="24"/>
        </w:rPr>
        <w:t xml:space="preserve"> </w:t>
      </w:r>
      <w:r>
        <w:rPr>
          <w:rFonts w:hint="eastAsia" w:ascii="Times New Roman" w:hAnsi="Times New Roman" w:cs="Times New Roman"/>
          <w:sz w:val="24"/>
        </w:rPr>
        <w:t>Journal of Operations Management,</w:t>
      </w:r>
      <w:r>
        <w:rPr>
          <w:rFonts w:ascii="Times New Roman" w:hAnsi="Times New Roman" w:cs="Times New Roman"/>
          <w:sz w:val="24"/>
        </w:rPr>
        <w:t xml:space="preserve"> 1999, </w:t>
      </w:r>
      <w:r>
        <w:rPr>
          <w:rFonts w:hint="eastAsia" w:ascii="Times New Roman" w:hAnsi="Times New Roman" w:cs="Times New Roman"/>
          <w:sz w:val="24"/>
        </w:rPr>
        <w:t>497-519.</w:t>
      </w:r>
      <w:commentRangeEnd w:id="39"/>
      <w:r>
        <w:rPr>
          <w:rStyle w:val="20"/>
        </w:rPr>
        <w:commentReference w:id="39"/>
      </w:r>
    </w:p>
    <w:p w14:paraId="6E9B293B">
      <w:pPr>
        <w:ind w:left="360" w:hanging="360" w:hangingChars="150"/>
        <w:rPr>
          <w:rFonts w:hint="eastAsia" w:ascii="Times New Roman" w:hAnsi="Times New Roman" w:cs="Times New Roman"/>
          <w:sz w:val="24"/>
        </w:rPr>
      </w:pPr>
      <w:r>
        <w:rPr>
          <w:rFonts w:hint="eastAsia" w:ascii="Times New Roman" w:hAnsi="Times New Roman" w:cs="Times New Roman"/>
          <w:sz w:val="24"/>
        </w:rPr>
        <w:t>[2]</w:t>
      </w:r>
      <w:r>
        <w:rPr>
          <w:rFonts w:hint="eastAsia" w:ascii="Times New Roman" w:hAnsi="Times New Roman" w:cs="Times New Roman"/>
          <w:sz w:val="24"/>
          <w:lang w:val="en-US" w:eastAsia="zh-CN"/>
        </w:rPr>
        <w:t xml:space="preserve"> </w:t>
      </w:r>
      <w:r>
        <w:rPr>
          <w:rFonts w:ascii="Times New Roman" w:hAnsi="Times New Roman" w:cs="Times New Roman"/>
          <w:sz w:val="24"/>
        </w:rPr>
        <w:t>HUMPHREYS P K, WONG Y K. &amp; CHAN F T S.</w:t>
      </w:r>
      <w:r>
        <w:rPr>
          <w:rFonts w:hint="eastAsia" w:ascii="Times New Roman" w:hAnsi="Times New Roman" w:cs="Times New Roman"/>
          <w:sz w:val="24"/>
        </w:rPr>
        <w:t xml:space="preserve"> Integrating environmental criteria into the suppliers election process[J]. Journal of Materials Processing Technology, </w:t>
      </w:r>
      <w:r>
        <w:rPr>
          <w:rFonts w:ascii="Times New Roman" w:hAnsi="Times New Roman" w:cs="Times New Roman"/>
          <w:sz w:val="24"/>
        </w:rPr>
        <w:t xml:space="preserve">2003, </w:t>
      </w:r>
      <w:r>
        <w:rPr>
          <w:rFonts w:hint="eastAsia" w:ascii="Times New Roman" w:hAnsi="Times New Roman" w:cs="Times New Roman"/>
          <w:sz w:val="24"/>
        </w:rPr>
        <w:t xml:space="preserve">80-100. </w:t>
      </w:r>
    </w:p>
    <w:p w14:paraId="13B05945">
      <w:pPr>
        <w:ind w:left="360" w:hanging="360" w:hangingChars="150"/>
        <w:rPr>
          <w:rFonts w:ascii="Times New Roman" w:hAnsi="Times New Roman" w:cs="Times New Roman"/>
          <w:sz w:val="24"/>
        </w:rPr>
      </w:pPr>
      <w:r>
        <w:rPr>
          <w:rFonts w:hint="eastAsia" w:ascii="Times New Roman" w:hAnsi="Times New Roman" w:cs="Times New Roman"/>
          <w:sz w:val="24"/>
        </w:rPr>
        <w:t xml:space="preserve">[3] </w:t>
      </w:r>
      <w:r>
        <w:rPr>
          <w:rFonts w:ascii="Times New Roman" w:hAnsi="Times New Roman" w:cs="Times New Roman"/>
          <w:sz w:val="24"/>
        </w:rPr>
        <w:t>JAMES, J H. LIOU., YEN-CHING CHUANG. &amp; GWO-HSHIUNG TZENG</w:t>
      </w:r>
      <w:r>
        <w:rPr>
          <w:rFonts w:hint="eastAsia" w:ascii="Times New Roman" w:hAnsi="Times New Roman" w:cs="Times New Roman"/>
          <w:sz w:val="24"/>
        </w:rPr>
        <w:t xml:space="preserve">. A fuzzy integral-based model for supplier evaluation and improvement[J]. Information Sciences, </w:t>
      </w:r>
      <w:r>
        <w:rPr>
          <w:rFonts w:ascii="Times New Roman" w:hAnsi="Times New Roman" w:cs="Times New Roman"/>
          <w:sz w:val="24"/>
        </w:rPr>
        <w:t xml:space="preserve">2014, </w:t>
      </w:r>
      <w:r>
        <w:rPr>
          <w:rFonts w:hint="eastAsia" w:ascii="Times New Roman" w:hAnsi="Times New Roman" w:cs="Times New Roman"/>
          <w:sz w:val="24"/>
        </w:rPr>
        <w:t xml:space="preserve">199-210. </w:t>
      </w:r>
    </w:p>
    <w:p w14:paraId="77CAD2DC">
      <w:pPr>
        <w:ind w:left="360" w:hanging="360" w:hangingChars="150"/>
        <w:rPr>
          <w:rFonts w:ascii="Times New Roman" w:hAnsi="Times New Roman" w:cs="Times New Roman"/>
          <w:sz w:val="24"/>
        </w:rPr>
      </w:pPr>
      <w:r>
        <w:rPr>
          <w:rFonts w:hint="eastAsia" w:ascii="Times New Roman" w:hAnsi="Times New Roman" w:cs="Times New Roman"/>
          <w:sz w:val="24"/>
        </w:rPr>
        <w:t xml:space="preserve">[4] </w:t>
      </w:r>
      <w:r>
        <w:rPr>
          <w:rFonts w:ascii="Times New Roman" w:hAnsi="Times New Roman" w:cs="Times New Roman"/>
          <w:sz w:val="24"/>
        </w:rPr>
        <w:t>KHURRUM S B &amp; FAIZUL H.</w:t>
      </w:r>
      <w:r>
        <w:rPr>
          <w:rFonts w:hint="eastAsia" w:ascii="Times New Roman" w:hAnsi="Times New Roman" w:cs="Times New Roman"/>
          <w:sz w:val="24"/>
        </w:rPr>
        <w:t xml:space="preserve"> Supplier selection problem: a comparison of the total cost of ownership and analytic hierarchy process approaches[J]. Supply Chain Management: An International Journal, </w:t>
      </w:r>
      <w:r>
        <w:rPr>
          <w:rFonts w:ascii="Times New Roman" w:hAnsi="Times New Roman" w:cs="Times New Roman"/>
          <w:sz w:val="24"/>
        </w:rPr>
        <w:t xml:space="preserve">2002, (2): </w:t>
      </w:r>
      <w:r>
        <w:rPr>
          <w:rFonts w:hint="eastAsia" w:ascii="Times New Roman" w:hAnsi="Times New Roman" w:cs="Times New Roman"/>
          <w:sz w:val="24"/>
        </w:rPr>
        <w:t>7</w:t>
      </w:r>
      <w:r>
        <w:rPr>
          <w:rFonts w:ascii="Times New Roman" w:hAnsi="Times New Roman" w:cs="Times New Roman"/>
          <w:sz w:val="24"/>
        </w:rPr>
        <w:t>-12</w:t>
      </w:r>
      <w:r>
        <w:rPr>
          <w:rFonts w:hint="eastAsia" w:ascii="Times New Roman" w:hAnsi="Times New Roman" w:cs="Times New Roman"/>
          <w:sz w:val="24"/>
        </w:rPr>
        <w:t>.</w:t>
      </w:r>
    </w:p>
    <w:p w14:paraId="3A33DEAF">
      <w:pPr>
        <w:ind w:left="360" w:hanging="360" w:hangingChars="150"/>
        <w:rPr>
          <w:rFonts w:ascii="Times New Roman" w:hAnsi="Times New Roman" w:cs="Times New Roman"/>
          <w:sz w:val="24"/>
        </w:rPr>
      </w:pPr>
      <w:r>
        <w:rPr>
          <w:rFonts w:hint="eastAsia" w:ascii="Times New Roman" w:hAnsi="Times New Roman" w:cs="Times New Roman"/>
          <w:sz w:val="24"/>
        </w:rPr>
        <w:t>[5]</w:t>
      </w:r>
      <w:r>
        <w:rPr>
          <w:rFonts w:ascii="Times New Roman" w:hAnsi="Times New Roman" w:cs="Times New Roman"/>
          <w:sz w:val="24"/>
        </w:rPr>
        <w:t xml:space="preserve"> KRALJIC P</w:t>
      </w:r>
      <w:r>
        <w:rPr>
          <w:rFonts w:hint="eastAsia" w:ascii="Times New Roman" w:hAnsi="Times New Roman" w:cs="Times New Roman"/>
          <w:sz w:val="24"/>
        </w:rPr>
        <w:t>. Purchasing must become supply management[J]. Harvard Business Review, 1983</w:t>
      </w:r>
      <w:r>
        <w:rPr>
          <w:rFonts w:ascii="Times New Roman" w:hAnsi="Times New Roman" w:cs="Times New Roman"/>
          <w:sz w:val="24"/>
        </w:rPr>
        <w:t xml:space="preserve">: </w:t>
      </w:r>
      <w:r>
        <w:rPr>
          <w:rFonts w:hint="eastAsia" w:ascii="Times New Roman" w:hAnsi="Times New Roman" w:cs="Times New Roman"/>
          <w:sz w:val="24"/>
        </w:rPr>
        <w:t>109-</w:t>
      </w:r>
      <w:r>
        <w:rPr>
          <w:rFonts w:ascii="Times New Roman" w:hAnsi="Times New Roman" w:cs="Times New Roman"/>
          <w:sz w:val="24"/>
        </w:rPr>
        <w:t xml:space="preserve"> </w:t>
      </w:r>
      <w:r>
        <w:rPr>
          <w:rFonts w:hint="eastAsia" w:ascii="Times New Roman" w:hAnsi="Times New Roman" w:cs="Times New Roman"/>
          <w:sz w:val="24"/>
        </w:rPr>
        <w:t>117.</w:t>
      </w:r>
    </w:p>
    <w:p w14:paraId="3DF254F5">
      <w:pPr>
        <w:ind w:left="360" w:hanging="360" w:hangingChars="150"/>
        <w:rPr>
          <w:rFonts w:ascii="Times New Roman" w:hAnsi="Times New Roman" w:cs="Times New Roman"/>
          <w:sz w:val="24"/>
        </w:rPr>
      </w:pPr>
      <w:r>
        <w:rPr>
          <w:rFonts w:hint="eastAsia" w:ascii="Times New Roman" w:hAnsi="Times New Roman" w:cs="Times New Roman"/>
          <w:sz w:val="24"/>
        </w:rPr>
        <w:t xml:space="preserve">[6] </w:t>
      </w:r>
      <w:r>
        <w:rPr>
          <w:rFonts w:ascii="Times New Roman" w:hAnsi="Times New Roman" w:cs="Times New Roman"/>
          <w:sz w:val="24"/>
        </w:rPr>
        <w:t>OSIRO L. &amp; LIMA-JUNIOR F R. &amp; CARPINETTI L C R</w:t>
      </w:r>
      <w:r>
        <w:rPr>
          <w:rFonts w:hint="eastAsia" w:ascii="Times New Roman" w:hAnsi="Times New Roman" w:cs="Times New Roman"/>
          <w:sz w:val="24"/>
        </w:rPr>
        <w:t>. A fuzzy logic approach to supplier evaluation for development[J]. International Journal of Production Economics, 2014</w:t>
      </w:r>
      <w:r>
        <w:rPr>
          <w:rFonts w:ascii="Times New Roman" w:hAnsi="Times New Roman" w:cs="Times New Roman"/>
          <w:sz w:val="24"/>
        </w:rPr>
        <w:t xml:space="preserve">, </w:t>
      </w:r>
      <w:r>
        <w:rPr>
          <w:rFonts w:hint="eastAsia" w:ascii="Times New Roman" w:hAnsi="Times New Roman" w:cs="Times New Roman"/>
          <w:sz w:val="24"/>
        </w:rPr>
        <w:t>95-</w:t>
      </w:r>
      <w:r>
        <w:rPr>
          <w:rFonts w:ascii="Times New Roman" w:hAnsi="Times New Roman" w:cs="Times New Roman"/>
          <w:sz w:val="24"/>
        </w:rPr>
        <w:t xml:space="preserve"> </w:t>
      </w:r>
      <w:r>
        <w:rPr>
          <w:rFonts w:hint="eastAsia" w:ascii="Times New Roman" w:hAnsi="Times New Roman" w:cs="Times New Roman"/>
          <w:sz w:val="24"/>
        </w:rPr>
        <w:t>115.</w:t>
      </w:r>
    </w:p>
    <w:p w14:paraId="2599BB2D">
      <w:pPr>
        <w:ind w:left="480" w:hanging="480" w:hangingChars="200"/>
        <w:rPr>
          <w:rFonts w:ascii="Times New Roman" w:hAnsi="Times New Roman" w:cs="Times New Roman"/>
          <w:sz w:val="24"/>
        </w:rPr>
      </w:pPr>
      <w:r>
        <w:rPr>
          <w:rFonts w:hint="eastAsia" w:ascii="Times New Roman" w:hAnsi="Times New Roman" w:cs="Times New Roman"/>
          <w:sz w:val="24"/>
        </w:rPr>
        <w:t>[7]</w:t>
      </w:r>
      <w:commentRangeStart w:id="40"/>
      <w:r>
        <w:rPr>
          <w:rFonts w:hint="eastAsia" w:ascii="Times New Roman" w:hAnsi="Times New Roman" w:cs="Times New Roman"/>
          <w:sz w:val="24"/>
        </w:rPr>
        <w:t xml:space="preserve"> 阿尔伯特.J.盖瑟尔.</w:t>
      </w:r>
      <w:r>
        <w:rPr>
          <w:rFonts w:ascii="Times New Roman" w:hAnsi="Times New Roman" w:cs="Times New Roman"/>
          <w:sz w:val="24"/>
        </w:rPr>
        <w:t xml:space="preserve"> </w:t>
      </w:r>
      <w:r>
        <w:rPr>
          <w:rFonts w:hint="eastAsia" w:ascii="Times New Roman" w:hAnsi="Times New Roman" w:cs="Times New Roman"/>
          <w:sz w:val="24"/>
        </w:rPr>
        <w:t>采购与利润[M]. 北京：行政学院出版社</w:t>
      </w:r>
      <w:r>
        <w:rPr>
          <w:rFonts w:hint="eastAsia" w:ascii="宋体" w:hAnsi="宋体"/>
          <w:sz w:val="24"/>
          <w:szCs w:val="20"/>
        </w:rPr>
        <w:t>,</w:t>
      </w:r>
      <w:r>
        <w:rPr>
          <w:rFonts w:hint="eastAsia" w:ascii="Times New Roman" w:hAnsi="Times New Roman" w:cs="Times New Roman"/>
          <w:sz w:val="24"/>
        </w:rPr>
        <w:t>2</w:t>
      </w:r>
      <w:r>
        <w:rPr>
          <w:rFonts w:ascii="Times New Roman" w:hAnsi="Times New Roman" w:cs="Times New Roman"/>
          <w:sz w:val="24"/>
        </w:rPr>
        <w:t xml:space="preserve">000, </w:t>
      </w:r>
      <w:r>
        <w:rPr>
          <w:rFonts w:hint="eastAsia" w:ascii="Times New Roman" w:hAnsi="Times New Roman" w:cs="Times New Roman"/>
          <w:sz w:val="24"/>
        </w:rPr>
        <w:t>6-20. </w:t>
      </w:r>
      <w:commentRangeEnd w:id="40"/>
      <w:r>
        <w:rPr>
          <w:rStyle w:val="20"/>
        </w:rPr>
        <w:commentReference w:id="40"/>
      </w:r>
    </w:p>
    <w:p w14:paraId="2F21F00F">
      <w:pPr>
        <w:ind w:left="480" w:hanging="480" w:hangingChars="200"/>
        <w:rPr>
          <w:rFonts w:ascii="Times New Roman" w:hAnsi="Times New Roman" w:cs="Times New Roman"/>
          <w:sz w:val="24"/>
        </w:rPr>
      </w:pPr>
      <w:r>
        <w:rPr>
          <w:rFonts w:hint="eastAsia" w:ascii="Times New Roman" w:hAnsi="Times New Roman" w:cs="Times New Roman"/>
          <w:sz w:val="24"/>
        </w:rPr>
        <w:t>[8] 郭海森，彭烨.</w:t>
      </w:r>
      <w:r>
        <w:rPr>
          <w:rFonts w:ascii="Times New Roman" w:hAnsi="Times New Roman" w:cs="Times New Roman"/>
          <w:sz w:val="24"/>
        </w:rPr>
        <w:t xml:space="preserve"> </w:t>
      </w:r>
      <w:r>
        <w:rPr>
          <w:rFonts w:hint="eastAsia" w:ascii="Times New Roman" w:hAnsi="Times New Roman" w:cs="Times New Roman"/>
          <w:sz w:val="24"/>
        </w:rPr>
        <w:t>成本节约的速赢方法——战略采购[J]. 当代经理人,</w:t>
      </w:r>
      <w:r>
        <w:rPr>
          <w:rFonts w:ascii="Times New Roman" w:hAnsi="Times New Roman" w:cs="Times New Roman"/>
          <w:sz w:val="24"/>
        </w:rPr>
        <w:t xml:space="preserve"> 2007, (2): </w:t>
      </w:r>
      <w:r>
        <w:rPr>
          <w:rFonts w:hint="eastAsia" w:ascii="Times New Roman" w:hAnsi="Times New Roman" w:cs="Times New Roman"/>
          <w:sz w:val="24"/>
        </w:rPr>
        <w:t>110-113.</w:t>
      </w:r>
    </w:p>
    <w:p w14:paraId="4CB8EA01">
      <w:pPr>
        <w:ind w:left="480" w:hanging="480" w:hangingChars="200"/>
        <w:rPr>
          <w:rFonts w:ascii="Times New Roman" w:hAnsi="Times New Roman" w:cs="Times New Roman"/>
          <w:sz w:val="24"/>
        </w:rPr>
      </w:pPr>
      <w:r>
        <w:rPr>
          <w:rFonts w:hint="eastAsia" w:ascii="Times New Roman" w:hAnsi="Times New Roman" w:cs="Times New Roman"/>
          <w:sz w:val="24"/>
        </w:rPr>
        <w:t>[9] 郝丽,胡大伟,李晨. 环境下企业供应链中采购管理供应商选择和订单分配[J]. 公路交通科技</w:t>
      </w:r>
      <w:r>
        <w:rPr>
          <w:rFonts w:hint="eastAsia" w:ascii="宋体" w:hAnsi="宋体"/>
          <w:sz w:val="24"/>
          <w:szCs w:val="20"/>
        </w:rPr>
        <w:t>,</w:t>
      </w:r>
      <w:r>
        <w:rPr>
          <w:rFonts w:ascii="宋体" w:hAnsi="宋体"/>
          <w:sz w:val="24"/>
          <w:szCs w:val="20"/>
        </w:rPr>
        <w:t>2</w:t>
      </w:r>
      <w:r>
        <w:rPr>
          <w:rFonts w:ascii="Times New Roman" w:hAnsi="Times New Roman" w:cs="Times New Roman"/>
          <w:sz w:val="24"/>
        </w:rPr>
        <w:t xml:space="preserve">018, (1): </w:t>
      </w:r>
      <w:r>
        <w:rPr>
          <w:rFonts w:hint="eastAsia" w:ascii="Times New Roman" w:hAnsi="Times New Roman" w:cs="Times New Roman"/>
          <w:sz w:val="24"/>
        </w:rPr>
        <w:t>149-157.</w:t>
      </w:r>
    </w:p>
    <w:p w14:paraId="65E96A09">
      <w:pPr>
        <w:ind w:left="480" w:hanging="480" w:hangingChars="200"/>
        <w:rPr>
          <w:rFonts w:ascii="Times New Roman" w:hAnsi="Times New Roman" w:cs="Times New Roman"/>
          <w:sz w:val="24"/>
        </w:rPr>
      </w:pPr>
      <w:r>
        <w:rPr>
          <w:rFonts w:hint="eastAsia" w:ascii="Times New Roman" w:hAnsi="Times New Roman" w:cs="Times New Roman"/>
          <w:sz w:val="24"/>
        </w:rPr>
        <w:t>[10] 李政，姜宏锋. 《采购过程控制：谈判技巧·合同管理·成本控制》[M]. 化学工业出版社</w:t>
      </w:r>
      <w:r>
        <w:rPr>
          <w:rFonts w:hint="eastAsia" w:ascii="宋体" w:hAnsi="宋体"/>
          <w:sz w:val="24"/>
          <w:szCs w:val="20"/>
        </w:rPr>
        <w:t>,</w:t>
      </w:r>
      <w:r>
        <w:rPr>
          <w:rFonts w:ascii="Times New Roman" w:hAnsi="Times New Roman" w:cs="Times New Roman"/>
          <w:sz w:val="24"/>
        </w:rPr>
        <w:t>2010.</w:t>
      </w:r>
    </w:p>
    <w:p w14:paraId="251E2336">
      <w:pPr>
        <w:ind w:left="480" w:hanging="480" w:hangingChars="200"/>
        <w:rPr>
          <w:rFonts w:ascii="Times New Roman" w:hAnsi="Times New Roman" w:cs="Times New Roman"/>
          <w:sz w:val="24"/>
        </w:rPr>
      </w:pPr>
      <w:r>
        <w:rPr>
          <w:rFonts w:hint="eastAsia" w:ascii="Times New Roman" w:hAnsi="Times New Roman" w:cs="Times New Roman"/>
          <w:sz w:val="24"/>
        </w:rPr>
        <w:t>[11] 刘宝红.</w:t>
      </w:r>
      <w:r>
        <w:rPr>
          <w:rFonts w:ascii="Times New Roman" w:hAnsi="Times New Roman" w:cs="Times New Roman"/>
          <w:sz w:val="24"/>
        </w:rPr>
        <w:t xml:space="preserve"> </w:t>
      </w:r>
      <w:r>
        <w:rPr>
          <w:rFonts w:hint="eastAsia" w:ascii="Times New Roman" w:hAnsi="Times New Roman" w:cs="Times New Roman"/>
          <w:sz w:val="24"/>
        </w:rPr>
        <w:t>采购与供应链管理[M]. 北京：机械工业出版社</w:t>
      </w:r>
      <w:r>
        <w:rPr>
          <w:rFonts w:hint="eastAsia" w:ascii="宋体" w:hAnsi="宋体"/>
          <w:sz w:val="24"/>
          <w:szCs w:val="20"/>
        </w:rPr>
        <w:t>,</w:t>
      </w:r>
      <w:r>
        <w:rPr>
          <w:rFonts w:hint="eastAsia" w:ascii="Times New Roman" w:hAnsi="Times New Roman" w:cs="Times New Roman"/>
          <w:sz w:val="24"/>
        </w:rPr>
        <w:t> 2019</w:t>
      </w:r>
      <w:r>
        <w:rPr>
          <w:rFonts w:ascii="Times New Roman" w:hAnsi="Times New Roman" w:cs="Times New Roman"/>
          <w:sz w:val="24"/>
        </w:rPr>
        <w:t>.</w:t>
      </w:r>
    </w:p>
    <w:p w14:paraId="78B71BC8">
      <w:pPr>
        <w:ind w:left="480" w:hanging="480" w:hangingChars="200"/>
        <w:rPr>
          <w:rFonts w:ascii="Times New Roman" w:hAnsi="Times New Roman" w:cs="Times New Roman"/>
          <w:sz w:val="24"/>
        </w:rPr>
      </w:pPr>
      <w:r>
        <w:rPr>
          <w:rFonts w:hint="eastAsia" w:ascii="Times New Roman" w:hAnsi="Times New Roman" w:cs="Times New Roman"/>
          <w:sz w:val="24"/>
        </w:rPr>
        <w:t>[12] 乔普拉·迈因德尔.</w:t>
      </w:r>
      <w:r>
        <w:rPr>
          <w:rFonts w:ascii="Times New Roman" w:hAnsi="Times New Roman" w:cs="Times New Roman"/>
          <w:sz w:val="24"/>
        </w:rPr>
        <w:t xml:space="preserve"> </w:t>
      </w:r>
      <w:r>
        <w:rPr>
          <w:rFonts w:hint="eastAsia" w:ascii="Times New Roman" w:hAnsi="Times New Roman" w:cs="Times New Roman"/>
          <w:sz w:val="24"/>
        </w:rPr>
        <w:t>供应链管理[M]. 第五版.北京：中国人民大学出版社</w:t>
      </w:r>
      <w:r>
        <w:rPr>
          <w:rFonts w:hint="eastAsia" w:ascii="宋体" w:hAnsi="宋体"/>
          <w:sz w:val="24"/>
          <w:szCs w:val="20"/>
        </w:rPr>
        <w:t>,</w:t>
      </w:r>
      <w:r>
        <w:rPr>
          <w:rFonts w:hint="eastAsia" w:ascii="Times New Roman" w:hAnsi="Times New Roman" w:cs="Times New Roman"/>
          <w:sz w:val="24"/>
        </w:rPr>
        <w:t xml:space="preserve"> 2013</w:t>
      </w:r>
      <w:r>
        <w:rPr>
          <w:rFonts w:ascii="Times New Roman" w:hAnsi="Times New Roman" w:cs="Times New Roman"/>
          <w:sz w:val="24"/>
        </w:rPr>
        <w:t xml:space="preserve">, (2): </w:t>
      </w:r>
      <w:r>
        <w:rPr>
          <w:rFonts w:hint="eastAsia" w:ascii="Times New Roman" w:hAnsi="Times New Roman" w:cs="Times New Roman"/>
          <w:sz w:val="24"/>
        </w:rPr>
        <w:t>256-258.</w:t>
      </w:r>
    </w:p>
    <w:p w14:paraId="04395D60">
      <w:pPr>
        <w:ind w:left="480" w:hanging="480" w:hangingChars="200"/>
        <w:rPr>
          <w:rFonts w:ascii="Times New Roman" w:hAnsi="Times New Roman" w:cs="Times New Roman"/>
          <w:sz w:val="24"/>
        </w:rPr>
      </w:pPr>
      <w:r>
        <w:rPr>
          <w:rFonts w:hint="eastAsia" w:ascii="Times New Roman" w:hAnsi="Times New Roman" w:cs="Times New Roman"/>
          <w:sz w:val="24"/>
        </w:rPr>
        <w:t>[13] 托尼·阿诺德，斯蒂芬·查普曼</w:t>
      </w:r>
      <w:r>
        <w:rPr>
          <w:rFonts w:ascii="Times New Roman" w:hAnsi="Times New Roman" w:cs="Times New Roman"/>
          <w:sz w:val="24"/>
        </w:rPr>
        <w:t xml:space="preserve">. </w:t>
      </w:r>
      <w:r>
        <w:rPr>
          <w:rFonts w:hint="eastAsia" w:ascii="Times New Roman" w:hAnsi="Times New Roman" w:cs="Times New Roman"/>
          <w:sz w:val="24"/>
        </w:rPr>
        <w:t>物料管理入门[M]. 第六版．北京：清华大学出版社,</w:t>
      </w:r>
      <w:r>
        <w:rPr>
          <w:rFonts w:ascii="Times New Roman" w:hAnsi="Times New Roman" w:cs="Times New Roman"/>
          <w:sz w:val="24"/>
        </w:rPr>
        <w:t xml:space="preserve"> 2008.</w:t>
      </w:r>
    </w:p>
    <w:p w14:paraId="616282B1">
      <w:pPr>
        <w:ind w:left="480" w:hanging="480" w:hangingChars="200"/>
        <w:rPr>
          <w:rFonts w:ascii="Times New Roman" w:hAnsi="Times New Roman" w:cs="Times New Roman"/>
          <w:sz w:val="24"/>
        </w:rPr>
      </w:pPr>
      <w:r>
        <w:rPr>
          <w:rFonts w:hint="eastAsia" w:ascii="Times New Roman" w:hAnsi="Times New Roman" w:cs="Times New Roman"/>
          <w:sz w:val="24"/>
        </w:rPr>
        <w:t>[14] 小保罗·墨菲，迈克尔·克内梅耶. 2019. 物流学[M]. 第十二版. 北京：中国人民出版社</w:t>
      </w:r>
      <w:r>
        <w:rPr>
          <w:rFonts w:ascii="宋体" w:hAnsi="宋体"/>
          <w:sz w:val="24"/>
          <w:szCs w:val="20"/>
        </w:rPr>
        <w:t>.</w:t>
      </w:r>
    </w:p>
    <w:p w14:paraId="2B5FFA38">
      <w:pPr>
        <w:ind w:left="480" w:hanging="480" w:hangingChars="200"/>
        <w:rPr>
          <w:rFonts w:ascii="Times New Roman" w:hAnsi="Times New Roman" w:cs="Times New Roman"/>
          <w:sz w:val="24"/>
        </w:rPr>
      </w:pPr>
    </w:p>
    <w:p w14:paraId="35D4F73C">
      <w:pPr>
        <w:rPr>
          <w:b/>
          <w:color w:val="FF0000"/>
          <w:sz w:val="24"/>
        </w:rPr>
      </w:pPr>
      <w:r>
        <w:rPr>
          <w:rFonts w:hint="eastAsia"/>
          <w:b/>
          <w:color w:val="FF0000"/>
          <w:sz w:val="24"/>
        </w:rPr>
        <w:t>NOTE:</w:t>
      </w:r>
    </w:p>
    <w:tbl>
      <w:tblPr>
        <w:tblStyle w:val="16"/>
        <w:tblW w:w="0" w:type="auto"/>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02"/>
      </w:tblGrid>
      <w:tr w14:paraId="564AC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shd w:val="clear" w:color="auto" w:fill="auto"/>
          </w:tcPr>
          <w:p w14:paraId="4E1463C7">
            <w:pPr>
              <w:rPr>
                <w:rFonts w:ascii="Heiti SC Light" w:hAnsi="Heiti SC Light" w:eastAsia="Heiti SC Light" w:cs="Heiti SC Light"/>
                <w:sz w:val="24"/>
                <w:highlight w:val="yellow"/>
              </w:rPr>
            </w:pPr>
            <w:r>
              <w:rPr>
                <w:rFonts w:hint="eastAsia" w:ascii="Heiti SC Light" w:hAnsi="Heiti SC Light" w:eastAsia="Heiti SC Light" w:cs="Heiti SC Light"/>
                <w:sz w:val="24"/>
                <w:highlight w:val="yellow"/>
              </w:rPr>
              <w:t>1、正文和参考文献部分的参考内容必须完全一致，也就是说，正文中所引用的参考文献在这里全部都要列出来；在参考文献部分列出的参考文献也必须是正文中引用的。而且，每篇论文至少有10个左右参考文献，其中英文的参考文献不少于一半。</w:t>
            </w:r>
          </w:p>
          <w:p w14:paraId="11B1F65B">
            <w:pPr>
              <w:rPr>
                <w:rFonts w:ascii="Times New Roman Regular" w:hAnsi="Times New Roman Regular" w:cs="Times New Roman Regular"/>
                <w:sz w:val="24"/>
              </w:rPr>
            </w:pPr>
            <w:r>
              <w:rPr>
                <w:rFonts w:ascii="Times New Roman Regular" w:hAnsi="Times New Roman Regular" w:cs="Times New Roman Regular"/>
                <w:sz w:val="24"/>
              </w:rPr>
              <w:t>2、参考文献中的数字、表示文献类型的字母及字母前后的中括号都统一用Times New Roman字体；标点符号的字体统一用英文格式的宋体。</w:t>
            </w:r>
          </w:p>
          <w:p w14:paraId="0397FBD1">
            <w:pPr>
              <w:rPr>
                <w:rFonts w:ascii="Times New Roman Regular" w:hAnsi="Times New Roman Regular" w:cs="Times New Roman Regular"/>
                <w:sz w:val="24"/>
              </w:rPr>
            </w:pPr>
            <w:r>
              <w:rPr>
                <w:rFonts w:ascii="Times New Roman Regular" w:hAnsi="Times New Roman Regular" w:cs="Times New Roman Regular"/>
                <w:sz w:val="24"/>
              </w:rPr>
              <w:t>3、文献是硕博论文的，需在该硕博论文所属的大学名前标明该大学所在的具体城市名。</w:t>
            </w:r>
          </w:p>
          <w:p w14:paraId="747216C2">
            <w:pPr>
              <w:rPr>
                <w:rFonts w:ascii="Times New Roman Regular" w:hAnsi="Times New Roman Regular" w:cs="Times New Roman Regular"/>
                <w:sz w:val="24"/>
              </w:rPr>
            </w:pPr>
            <w:r>
              <w:rPr>
                <w:rFonts w:ascii="Times New Roman Regular" w:hAnsi="Times New Roman Regular" w:cs="Times New Roman Regular"/>
                <w:sz w:val="24"/>
              </w:rPr>
              <w:t>4、 英文著作和论文涉及两个或三个作者的文献，格式如下：</w:t>
            </w:r>
          </w:p>
          <w:p w14:paraId="69C1389E">
            <w:pPr>
              <w:rPr>
                <w:rFonts w:ascii="Times New Roman Regular" w:hAnsi="Times New Roman Regular" w:cs="Times New Roman Regular"/>
                <w:sz w:val="24"/>
              </w:rPr>
            </w:pPr>
            <w:r>
              <w:rPr>
                <w:rFonts w:ascii="Times New Roman Regular" w:hAnsi="Times New Roman Regular" w:cs="Times New Roman Regular"/>
                <w:sz w:val="24"/>
              </w:rPr>
              <w:t xml:space="preserve">[1] LIGHT P, MEVARECH Z R. Literary studies in the eighteenth century [M]. Cambridge: Cambridge University Press,1992. </w:t>
            </w:r>
            <w:r>
              <w:rPr>
                <w:rFonts w:ascii="Times New Roman Regular" w:hAnsi="Times New Roman Regular" w:cs="Times New Roman Regular"/>
                <w:b/>
                <w:bCs/>
                <w:color w:val="FF0000"/>
                <w:sz w:val="24"/>
              </w:rPr>
              <w:t>（英文著作，两位作者）</w:t>
            </w:r>
          </w:p>
          <w:p w14:paraId="291CF2F9">
            <w:pPr>
              <w:rPr>
                <w:rFonts w:ascii="Times New Roman Regular" w:hAnsi="Times New Roman Regular" w:cs="Times New Roman Regular"/>
                <w:b/>
                <w:bCs/>
                <w:color w:val="FF0000"/>
                <w:sz w:val="24"/>
              </w:rPr>
            </w:pPr>
            <w:r>
              <w:rPr>
                <w:rFonts w:ascii="Times New Roman Regular" w:hAnsi="Times New Roman Regular" w:cs="Times New Roman Regular"/>
                <w:sz w:val="24"/>
              </w:rPr>
              <w:t xml:space="preserve">[2] SKINNER B F, JOHNSON R T, SMITH K A. Cooperative learning studies in American schools [M]. Baltimore: Johns Hopkins University, 1991. </w:t>
            </w:r>
            <w:r>
              <w:rPr>
                <w:rFonts w:ascii="Times New Roman Regular" w:hAnsi="Times New Roman Regular" w:cs="Times New Roman Regular"/>
                <w:b/>
                <w:bCs/>
                <w:color w:val="FF0000"/>
                <w:sz w:val="24"/>
              </w:rPr>
              <w:t>(英文著作，三位作者)</w:t>
            </w:r>
          </w:p>
          <w:p w14:paraId="6E8D289E">
            <w:pPr>
              <w:rPr>
                <w:rFonts w:ascii="Times New Roman Regular" w:hAnsi="Times New Roman Regular" w:cs="Times New Roman Regular"/>
                <w:sz w:val="24"/>
              </w:rPr>
            </w:pPr>
            <w:r>
              <w:rPr>
                <w:rFonts w:ascii="Times New Roman Regular" w:hAnsi="Times New Roman Regular" w:cs="Times New Roman Regular"/>
                <w:sz w:val="24"/>
              </w:rPr>
              <w:t xml:space="preserve">[3] TORDER C, SKINNER B F. Literary studies [J]. Applied Linguistics, 2008, 4:192-222. </w:t>
            </w:r>
            <w:r>
              <w:rPr>
                <w:rFonts w:ascii="Times New Roman Regular" w:hAnsi="Times New Roman Regular" w:cs="Times New Roman Regular"/>
                <w:b/>
                <w:bCs/>
                <w:color w:val="0070C0"/>
                <w:sz w:val="24"/>
              </w:rPr>
              <w:t>（英文期刊，两位作者）</w:t>
            </w:r>
          </w:p>
          <w:p w14:paraId="306C5FFC">
            <w:pPr>
              <w:rPr>
                <w:rFonts w:ascii="Times New Roman Regular" w:hAnsi="Times New Roman Regular" w:cs="Times New Roman Regular"/>
                <w:sz w:val="24"/>
              </w:rPr>
            </w:pPr>
            <w:r>
              <w:rPr>
                <w:rFonts w:ascii="Times New Roman Regular" w:hAnsi="Times New Roman Regular" w:cs="Times New Roman Regular"/>
                <w:sz w:val="24"/>
              </w:rPr>
              <w:t xml:space="preserve">[4] WIGHT P H, LIGHT P, MEVARECH Z R. Feedback in the writing process [J]. ELT Journal, 1992, 6: 63-67. </w:t>
            </w:r>
            <w:r>
              <w:rPr>
                <w:rFonts w:ascii="Times New Roman Regular" w:hAnsi="Times New Roman Regular" w:cs="Times New Roman Regular"/>
                <w:b/>
                <w:bCs/>
                <w:color w:val="0070C0"/>
                <w:sz w:val="24"/>
              </w:rPr>
              <w:t>（英文期刊,三位作者）</w:t>
            </w:r>
          </w:p>
          <w:p w14:paraId="02F9D17F">
            <w:pPr>
              <w:rPr>
                <w:rFonts w:ascii="Times New Roman Regular" w:hAnsi="Times New Roman Regular" w:cs="Times New Roman Regular"/>
                <w:sz w:val="24"/>
              </w:rPr>
            </w:pPr>
          </w:p>
          <w:p w14:paraId="120D2A96">
            <w:pPr>
              <w:rPr>
                <w:rFonts w:ascii="Times New Roman Regular" w:hAnsi="Times New Roman Regular" w:cs="Times New Roman Regular"/>
                <w:b/>
                <w:bCs/>
                <w:color w:val="FF0000"/>
                <w:sz w:val="24"/>
                <w:u w:val="single"/>
              </w:rPr>
            </w:pPr>
            <w:r>
              <w:rPr>
                <w:rFonts w:ascii="Times New Roman Regular" w:hAnsi="Times New Roman Regular" w:cs="Times New Roman Regular"/>
                <w:b/>
                <w:bCs/>
                <w:color w:val="FF0000"/>
                <w:sz w:val="24"/>
                <w:u w:val="single"/>
              </w:rPr>
              <w:t>各种文献格式</w:t>
            </w:r>
          </w:p>
          <w:p w14:paraId="66A24F24">
            <w:pPr>
              <w:rPr>
                <w:rFonts w:ascii="Times New Roman Bold" w:hAnsi="Times New Roman Bold" w:cs="Times New Roman Bold"/>
                <w:b/>
                <w:bCs/>
                <w:sz w:val="24"/>
              </w:rPr>
            </w:pPr>
            <w:r>
              <w:rPr>
                <w:rFonts w:ascii="Times New Roman Bold" w:hAnsi="Times New Roman Bold" w:cs="Times New Roman Bold"/>
                <w:b/>
                <w:bCs/>
                <w:sz w:val="24"/>
              </w:rPr>
              <w:t>1) Books</w:t>
            </w:r>
          </w:p>
          <w:p w14:paraId="16CCCAE3">
            <w:pPr>
              <w:rPr>
                <w:rFonts w:ascii="Times New Roman Regular" w:hAnsi="Times New Roman Regular" w:cs="Times New Roman Regular"/>
                <w:sz w:val="24"/>
              </w:rPr>
            </w:pPr>
            <w:r>
              <w:rPr>
                <w:rFonts w:ascii="Times New Roman Regular" w:hAnsi="Times New Roman Regular" w:cs="Times New Roman Regular"/>
                <w:sz w:val="24"/>
              </w:rPr>
              <w:t>Author. Title of book [M]. Place of Publication: Publisher, Year.</w:t>
            </w:r>
          </w:p>
          <w:p w14:paraId="02C4B8C3">
            <w:pPr>
              <w:rPr>
                <w:rFonts w:ascii="Times New Roman Regular" w:hAnsi="Times New Roman Regular" w:cs="Times New Roman Regular"/>
                <w:sz w:val="24"/>
              </w:rPr>
            </w:pPr>
            <w:r>
              <w:rPr>
                <w:rFonts w:ascii="Times New Roman Regular" w:hAnsi="Times New Roman Regular" w:cs="Times New Roman Regular"/>
                <w:sz w:val="24"/>
              </w:rPr>
              <w:t>[1] LAKOFF G. Women, fire, and dangerous things [M]. Chicago: Chicago University Press, 1987.</w:t>
            </w:r>
          </w:p>
          <w:p w14:paraId="1E83F476">
            <w:pPr>
              <w:rPr>
                <w:rFonts w:ascii="Times New Roman Regular" w:hAnsi="Times New Roman Regular" w:cs="Times New Roman Regular"/>
                <w:sz w:val="24"/>
              </w:rPr>
            </w:pPr>
            <w:r>
              <w:rPr>
                <w:rFonts w:ascii="Times New Roman Regular" w:hAnsi="Times New Roman Regular" w:cs="Times New Roman Regular"/>
                <w:sz w:val="24"/>
              </w:rPr>
              <w:t>[2] 潘懋元. 高等教育学[M]. 北京: 人民教育出版社, 2007.</w:t>
            </w:r>
          </w:p>
          <w:p w14:paraId="49DB3B36">
            <w:pPr>
              <w:rPr>
                <w:rFonts w:ascii="Times New Roman Regular" w:hAnsi="Times New Roman Regular" w:cs="Times New Roman Regular"/>
                <w:sz w:val="24"/>
              </w:rPr>
            </w:pPr>
          </w:p>
          <w:p w14:paraId="37316BB2">
            <w:pPr>
              <w:rPr>
                <w:rFonts w:ascii="Times New Roman Bold" w:hAnsi="Times New Roman Bold" w:cs="Times New Roman Bold"/>
                <w:b/>
                <w:bCs/>
                <w:sz w:val="24"/>
              </w:rPr>
            </w:pPr>
            <w:r>
              <w:rPr>
                <w:rFonts w:ascii="Times New Roman Bold" w:hAnsi="Times New Roman Bold" w:cs="Times New Roman Bold"/>
                <w:b/>
                <w:bCs/>
                <w:sz w:val="24"/>
              </w:rPr>
              <w:t>2) Journal articles</w:t>
            </w:r>
          </w:p>
          <w:p w14:paraId="0EBD014A">
            <w:pPr>
              <w:rPr>
                <w:rFonts w:ascii="Times New Roman Regular" w:hAnsi="Times New Roman Regular" w:cs="Times New Roman Regular"/>
                <w:sz w:val="24"/>
              </w:rPr>
            </w:pPr>
            <w:r>
              <w:rPr>
                <w:rFonts w:ascii="Times New Roman Regular" w:hAnsi="Times New Roman Regular" w:cs="Times New Roman Regular"/>
                <w:sz w:val="24"/>
              </w:rPr>
              <w:t>Author. Title of article [J]. Full Title of Journal, Year, Volume number (Issue number):  Page numbers.</w:t>
            </w:r>
          </w:p>
          <w:p w14:paraId="7CA400B5">
            <w:pPr>
              <w:rPr>
                <w:rFonts w:ascii="Times New Roman Regular" w:hAnsi="Times New Roman Regular" w:cs="Times New Roman Regular"/>
                <w:sz w:val="24"/>
              </w:rPr>
            </w:pPr>
            <w:r>
              <w:rPr>
                <w:rFonts w:ascii="Times New Roman Regular" w:hAnsi="Times New Roman Regular" w:cs="Times New Roman Regular"/>
                <w:sz w:val="24"/>
              </w:rPr>
              <w:t>[1] GRZEGA J. Some aspects of modern diachronic onomasiology [J]. Linguistics, 2002, 12(40): 1021-1045.</w:t>
            </w:r>
          </w:p>
          <w:p w14:paraId="2BDFED05">
            <w:pPr>
              <w:rPr>
                <w:rFonts w:ascii="Times New Roman Regular" w:hAnsi="Times New Roman Regular" w:cs="Times New Roman Regular"/>
                <w:sz w:val="24"/>
              </w:rPr>
            </w:pPr>
            <w:r>
              <w:rPr>
                <w:rFonts w:ascii="Times New Roman Regular" w:hAnsi="Times New Roman Regular" w:cs="Times New Roman Regular"/>
                <w:sz w:val="24"/>
              </w:rPr>
              <w:t>[2] 刘红. 高等教育发展的若干问题研究[J]. 高等教育研究, 2000, 18(5): 45-49.</w:t>
            </w:r>
          </w:p>
          <w:p w14:paraId="16B8E13A">
            <w:pPr>
              <w:rPr>
                <w:rFonts w:ascii="Times New Roman Regular" w:hAnsi="Times New Roman Regular" w:cs="Times New Roman Regular"/>
                <w:sz w:val="24"/>
              </w:rPr>
            </w:pPr>
          </w:p>
          <w:p w14:paraId="492BB3AC">
            <w:pPr>
              <w:rPr>
                <w:rFonts w:ascii="Times New Roman Bold" w:hAnsi="Times New Roman Bold" w:cs="Times New Roman Bold"/>
                <w:b/>
                <w:bCs/>
                <w:sz w:val="24"/>
              </w:rPr>
            </w:pPr>
            <w:r>
              <w:rPr>
                <w:rFonts w:ascii="Times New Roman Bold" w:hAnsi="Times New Roman Bold" w:cs="Times New Roman Bold"/>
                <w:b/>
                <w:bCs/>
                <w:sz w:val="24"/>
              </w:rPr>
              <w:t>3) Thesis / Dissertation</w:t>
            </w:r>
          </w:p>
          <w:p w14:paraId="36432E22">
            <w:pPr>
              <w:rPr>
                <w:rFonts w:ascii="Times New Roman Regular" w:hAnsi="Times New Roman Regular" w:cs="Times New Roman Regular"/>
                <w:sz w:val="24"/>
              </w:rPr>
            </w:pPr>
            <w:r>
              <w:rPr>
                <w:rFonts w:ascii="Times New Roman Regular" w:hAnsi="Times New Roman Regular" w:cs="Times New Roman Regular"/>
                <w:sz w:val="24"/>
              </w:rPr>
              <w:t>Author. Title of thesis [D]. Place of University: University, Year.</w:t>
            </w:r>
          </w:p>
          <w:p w14:paraId="4035B839">
            <w:pPr>
              <w:rPr>
                <w:rFonts w:ascii="Times New Roman Regular" w:hAnsi="Times New Roman Regular" w:cs="Times New Roman Regular"/>
                <w:sz w:val="24"/>
              </w:rPr>
            </w:pPr>
            <w:r>
              <w:rPr>
                <w:rFonts w:ascii="Times New Roman Regular" w:hAnsi="Times New Roman Regular" w:cs="Times New Roman Regular"/>
                <w:sz w:val="24"/>
              </w:rPr>
              <w:t>[1]高明. 目的论指导下的旅游文本翻译研究[D].长沙: 中南大学, 2011.</w:t>
            </w:r>
          </w:p>
          <w:p w14:paraId="043C3234">
            <w:pPr>
              <w:rPr>
                <w:rFonts w:ascii="Times New Roman Regular" w:hAnsi="Times New Roman Regular" w:cs="Times New Roman Regular"/>
                <w:sz w:val="24"/>
              </w:rPr>
            </w:pPr>
          </w:p>
          <w:p w14:paraId="3A051E2F">
            <w:pPr>
              <w:rPr>
                <w:rFonts w:ascii="Times New Roman Bold" w:hAnsi="Times New Roman Bold" w:cs="Times New Roman Bold"/>
                <w:b/>
                <w:bCs/>
                <w:sz w:val="24"/>
              </w:rPr>
            </w:pPr>
            <w:r>
              <w:rPr>
                <w:rFonts w:ascii="Times New Roman Bold" w:hAnsi="Times New Roman Bold" w:cs="Times New Roman Bold"/>
                <w:b/>
                <w:bCs/>
                <w:sz w:val="24"/>
              </w:rPr>
              <w:t xml:space="preserve">4) Collected Papers </w:t>
            </w:r>
          </w:p>
          <w:p w14:paraId="35E67F36">
            <w:pPr>
              <w:rPr>
                <w:rFonts w:ascii="Times New Roman Regular" w:hAnsi="Times New Roman Regular" w:cs="Times New Roman Regular"/>
                <w:sz w:val="24"/>
              </w:rPr>
            </w:pPr>
            <w:r>
              <w:rPr>
                <w:rFonts w:ascii="Times New Roman Regular" w:hAnsi="Times New Roman Regular" w:cs="Times New Roman Regular"/>
                <w:sz w:val="24"/>
              </w:rPr>
              <w:t>Author. Title of article [A]. In Editors (Ed.), Title of Book [C]. Place of Publication: Publisher,Year.</w:t>
            </w:r>
          </w:p>
          <w:p w14:paraId="37AEC4A8">
            <w:pPr>
              <w:rPr>
                <w:rFonts w:ascii="Times New Roman Regular" w:hAnsi="Times New Roman Regular" w:cs="Times New Roman Regular"/>
                <w:sz w:val="24"/>
              </w:rPr>
            </w:pPr>
            <w:r>
              <w:rPr>
                <w:rFonts w:ascii="Times New Roman Regular" w:hAnsi="Times New Roman Regular" w:cs="Times New Roman Regular"/>
                <w:sz w:val="24"/>
              </w:rPr>
              <w:t>e.g.</w:t>
            </w:r>
          </w:p>
          <w:p w14:paraId="5237DE19">
            <w:pPr>
              <w:rPr>
                <w:rFonts w:ascii="Times New Roman Regular" w:hAnsi="Times New Roman Regular" w:cs="Times New Roman Regular"/>
                <w:sz w:val="24"/>
              </w:rPr>
            </w:pPr>
            <w:r>
              <w:rPr>
                <w:rFonts w:ascii="Times New Roman Regular" w:hAnsi="Times New Roman Regular" w:cs="Times New Roman Regular"/>
                <w:sz w:val="24"/>
              </w:rPr>
              <w:t>[1] Fillmore C. Scenes-and-frames semantics [A]. In Antonio Zampolli (Ed.), Linguistic structures processing [C]. Amsterdam: North Holland Publishing Company, 1997.</w:t>
            </w:r>
          </w:p>
          <w:p w14:paraId="47EBB694">
            <w:pPr>
              <w:rPr>
                <w:rFonts w:ascii="Times New Roman Regular" w:hAnsi="Times New Roman Regular" w:cs="Times New Roman Regular"/>
                <w:sz w:val="24"/>
              </w:rPr>
            </w:pPr>
            <w:r>
              <w:rPr>
                <w:rFonts w:ascii="Times New Roman Regular" w:hAnsi="Times New Roman Regular" w:cs="Times New Roman Regular"/>
                <w:sz w:val="24"/>
              </w:rPr>
              <w:t>[2] 钟文发. 非线性规划在可燃毒物配置中的应用[A]. 赵炜. 运筹学的理论与应用——中国运筹学会第五届大会论文集[C]. 西安: 西安电子科技大学出版社, 1996.</w:t>
            </w:r>
          </w:p>
          <w:p w14:paraId="7F9885FD">
            <w:pPr>
              <w:rPr>
                <w:rFonts w:ascii="Times New Roman Regular" w:hAnsi="Times New Roman Regular" w:cs="Times New Roman Regular"/>
                <w:sz w:val="24"/>
              </w:rPr>
            </w:pPr>
          </w:p>
          <w:p w14:paraId="40120E00">
            <w:pPr>
              <w:rPr>
                <w:rFonts w:ascii="Times New Roman Bold" w:hAnsi="Times New Roman Bold" w:cs="Times New Roman Bold"/>
                <w:b/>
                <w:bCs/>
                <w:sz w:val="24"/>
              </w:rPr>
            </w:pPr>
            <w:r>
              <w:rPr>
                <w:rFonts w:ascii="Times New Roman Bold" w:hAnsi="Times New Roman Bold" w:cs="Times New Roman Bold"/>
                <w:b/>
                <w:bCs/>
                <w:sz w:val="24"/>
              </w:rPr>
              <w:t xml:space="preserve">5) Newspapers </w:t>
            </w:r>
          </w:p>
          <w:p w14:paraId="18BAAEF2">
            <w:pPr>
              <w:rPr>
                <w:rFonts w:ascii="Times New Roman Regular" w:hAnsi="Times New Roman Regular" w:cs="Times New Roman Regular"/>
                <w:sz w:val="24"/>
              </w:rPr>
            </w:pPr>
            <w:r>
              <w:rPr>
                <w:rFonts w:ascii="Times New Roman Regular" w:hAnsi="Times New Roman Regular" w:cs="Times New Roman Regular"/>
                <w:sz w:val="24"/>
              </w:rPr>
              <w:t>Author. Title of article [N]. Title of Newspapers, Year, Date (Issue number).</w:t>
            </w:r>
          </w:p>
          <w:p w14:paraId="13E79B20">
            <w:pPr>
              <w:rPr>
                <w:rFonts w:ascii="Times New Roman Regular" w:hAnsi="Times New Roman Regular" w:cs="Times New Roman Regular"/>
                <w:sz w:val="24"/>
              </w:rPr>
            </w:pPr>
            <w:r>
              <w:rPr>
                <w:rFonts w:ascii="Times New Roman Regular" w:hAnsi="Times New Roman Regular" w:cs="Times New Roman Regular"/>
                <w:sz w:val="24"/>
              </w:rPr>
              <w:t>e.g.</w:t>
            </w:r>
          </w:p>
          <w:p w14:paraId="2854EB2A">
            <w:pPr>
              <w:rPr>
                <w:rFonts w:ascii="Times New Roman Regular" w:hAnsi="Times New Roman Regular" w:cs="Times New Roman Regular"/>
                <w:sz w:val="24"/>
              </w:rPr>
            </w:pPr>
            <w:r>
              <w:rPr>
                <w:rFonts w:ascii="Times New Roman Regular" w:hAnsi="Times New Roman Regular" w:cs="Times New Roman Regular"/>
                <w:sz w:val="24"/>
              </w:rPr>
              <w:t>[1] 谢希德. 创造学习的新思路[N]. 人民日报, 1998, 12-25(10).</w:t>
            </w:r>
          </w:p>
          <w:p w14:paraId="28E401A9">
            <w:pPr>
              <w:rPr>
                <w:rFonts w:ascii="Times New Roman Regular" w:hAnsi="Times New Roman Regular" w:cs="Times New Roman Regular"/>
                <w:sz w:val="24"/>
              </w:rPr>
            </w:pPr>
          </w:p>
          <w:p w14:paraId="0CDD9D74">
            <w:pPr>
              <w:rPr>
                <w:rFonts w:ascii="Times New Roman Bold" w:hAnsi="Times New Roman Bold" w:cs="Times New Roman Bold"/>
                <w:b/>
                <w:bCs/>
                <w:sz w:val="24"/>
              </w:rPr>
            </w:pPr>
            <w:r>
              <w:rPr>
                <w:rFonts w:ascii="Times New Roman Bold" w:hAnsi="Times New Roman Bold" w:cs="Times New Roman Bold"/>
                <w:b/>
                <w:bCs/>
                <w:sz w:val="24"/>
              </w:rPr>
              <w:t>6) Online references</w:t>
            </w:r>
          </w:p>
          <w:p w14:paraId="12730FFE">
            <w:pPr>
              <w:rPr>
                <w:rFonts w:ascii="Times New Roman Regular" w:hAnsi="Times New Roman Regular" w:cs="Times New Roman Regular"/>
                <w:sz w:val="24"/>
              </w:rPr>
            </w:pPr>
            <w:r>
              <w:rPr>
                <w:rFonts w:ascii="Times New Roman Regular" w:hAnsi="Times New Roman Regular" w:cs="Times New Roman Regular"/>
                <w:sz w:val="24"/>
              </w:rPr>
              <w:t xml:space="preserve">  [文献类型/载体类型标识]：</w:t>
            </w:r>
          </w:p>
          <w:p w14:paraId="15B2DEB2">
            <w:pPr>
              <w:rPr>
                <w:rFonts w:ascii="Times New Roman Regular" w:hAnsi="Times New Roman Regular" w:cs="Times New Roman Regular"/>
                <w:sz w:val="24"/>
              </w:rPr>
            </w:pPr>
            <w:r>
              <w:rPr>
                <w:rFonts w:ascii="Times New Roman Regular" w:hAnsi="Times New Roman Regular" w:cs="Times New Roman Regular"/>
                <w:sz w:val="24"/>
              </w:rPr>
              <w:t xml:space="preserve">  [J/OL]网上期刊、[EB/OL]网上电子公告、[M/CD]光盘图书、[DB/OL]网上数据库、[DB/MT]磁带数据库 </w:t>
            </w:r>
          </w:p>
          <w:p w14:paraId="351B760B">
            <w:pPr>
              <w:rPr>
                <w:rFonts w:ascii="Times New Roman Regular" w:hAnsi="Times New Roman Regular" w:cs="Times New Roman Regular"/>
                <w:sz w:val="24"/>
              </w:rPr>
            </w:pPr>
            <w:r>
              <w:rPr>
                <w:rFonts w:ascii="Times New Roman Regular" w:hAnsi="Times New Roman Regular" w:cs="Times New Roman Regular"/>
                <w:sz w:val="24"/>
              </w:rPr>
              <w:t>[序号]主要责任者.电子文献题名[电子文献及载体类型标识].电子文献的出版或获得地址，发表更新日期/引用日期. 获取或访问路径.</w:t>
            </w:r>
          </w:p>
          <w:p w14:paraId="39564E3C">
            <w:pPr>
              <w:rPr>
                <w:rFonts w:ascii="Times New Roman Regular" w:hAnsi="Times New Roman Regular" w:cs="Times New Roman Regular"/>
                <w:sz w:val="24"/>
              </w:rPr>
            </w:pPr>
            <w:r>
              <w:rPr>
                <w:rFonts w:ascii="Times New Roman Regular" w:hAnsi="Times New Roman Regular" w:cs="Times New Roman Regular"/>
                <w:sz w:val="24"/>
              </w:rPr>
              <w:t xml:space="preserve">[12] 熊勇. 非言语交流及其跨文化差异[J/OL]. (2014-3-21)[2016-3-28]. http://www.docin.com/p-358246042.html, </w:t>
            </w:r>
          </w:p>
          <w:p w14:paraId="358551F3">
            <w:pPr>
              <w:rPr>
                <w:rFonts w:ascii="Times New Roman Regular" w:hAnsi="Times New Roman Regular" w:cs="Times New Roman Regular"/>
                <w:sz w:val="24"/>
              </w:rPr>
            </w:pPr>
          </w:p>
          <w:p w14:paraId="6B628E11">
            <w:pPr>
              <w:rPr>
                <w:rFonts w:ascii="Times New Roman Regular" w:hAnsi="Times New Roman Regular" w:cs="Times New Roman Regular"/>
                <w:b/>
                <w:bCs/>
                <w:color w:val="FF0000"/>
                <w:sz w:val="24"/>
                <w:u w:val="single"/>
              </w:rPr>
            </w:pPr>
            <w:r>
              <w:rPr>
                <w:rFonts w:ascii="Times New Roman Regular" w:hAnsi="Times New Roman Regular" w:cs="Times New Roman Regular"/>
                <w:b/>
                <w:bCs/>
                <w:color w:val="FF0000"/>
                <w:sz w:val="24"/>
                <w:u w:val="single"/>
              </w:rPr>
              <w:t>文献类型标识如下：</w:t>
            </w:r>
          </w:p>
          <w:p w14:paraId="5698B186">
            <w:pPr>
              <w:rPr>
                <w:rFonts w:ascii="Times New Roman Regular" w:hAnsi="Times New Roman Regular" w:cs="Times New Roman Regular"/>
                <w:sz w:val="24"/>
              </w:rPr>
            </w:pPr>
            <w:r>
              <w:rPr>
                <w:rFonts w:ascii="Times New Roman Regular" w:hAnsi="Times New Roman Regular" w:cs="Times New Roman Regular"/>
                <w:sz w:val="24"/>
              </w:rPr>
              <w:t>M——专著，C——论文集，N——报纸文章，J——期刊文章，D——学位论文，R——报告，S——标准，P——专利，DB——数据库，EB——电子公告，OL——网络；A——论文集里的文章</w:t>
            </w:r>
          </w:p>
          <w:p w14:paraId="509947D3">
            <w:r>
              <w:rPr>
                <w:rFonts w:hint="eastAsia" w:ascii="宋体" w:hAnsi="宋体"/>
                <w:b/>
                <w:bCs/>
              </w:rPr>
              <w:t xml:space="preserve"> </w:t>
            </w:r>
          </w:p>
          <w:p w14:paraId="76612E73"/>
        </w:tc>
      </w:tr>
    </w:tbl>
    <w:p w14:paraId="6C880804">
      <w:pPr>
        <w:rPr>
          <w:rFonts w:ascii="宋体" w:hAnsi="宋体"/>
          <w:bCs/>
          <w:sz w:val="24"/>
        </w:rPr>
      </w:pPr>
    </w:p>
    <w:p w14:paraId="36E4CA7A">
      <w:pPr>
        <w:rPr>
          <w:rFonts w:ascii="Times New Roman" w:hAnsi="Times New Roman" w:cs="Times New Roman"/>
          <w:sz w:val="24"/>
        </w:rPr>
      </w:pPr>
    </w:p>
    <w:sectPr>
      <w:footerReference r:id="rId10" w:type="default"/>
      <w:pgSz w:w="11906" w:h="16838"/>
      <w:pgMar w:top="1440" w:right="1800" w:bottom="1440" w:left="1800" w:header="851" w:footer="992" w:gutter="0"/>
      <w:pgNumType w:start="1"/>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vbg69" w:date="2022-10-19T17:51:00Z" w:initials="v">
    <w:p w14:paraId="64CB188E">
      <w:pPr>
        <w:jc w:val="left"/>
      </w:pPr>
      <w:r>
        <w:rPr>
          <w:rFonts w:hint="eastAsia"/>
        </w:rPr>
        <w:t>实证论文正文字数需不少于</w:t>
      </w:r>
      <w:r>
        <w:t>5000</w:t>
      </w:r>
      <w:r>
        <w:rPr>
          <w:rFonts w:hint="eastAsia"/>
        </w:rPr>
        <w:t>字</w:t>
      </w:r>
    </w:p>
  </w:comment>
  <w:comment w:id="1" w:author="vbg69" w:date="2022-10-19T17:52:00Z" w:initials="v">
    <w:p w14:paraId="24341D85">
      <w:pPr>
        <w:jc w:val="left"/>
      </w:pPr>
      <w:r>
        <w:rPr>
          <w:rFonts w:hint="eastAsia"/>
        </w:rPr>
        <w:t>楷体</w:t>
      </w:r>
      <w:r>
        <w:t>_GB2312</w:t>
      </w:r>
      <w:r>
        <w:rPr>
          <w:rFonts w:hint="eastAsia"/>
        </w:rPr>
        <w:t>，三号，下同</w:t>
      </w:r>
    </w:p>
    <w:p w14:paraId="45D421FD">
      <w:pPr>
        <w:jc w:val="left"/>
      </w:pPr>
      <w:r>
        <w:rPr>
          <w:rFonts w:hint="eastAsia"/>
          <w:lang w:eastAsia="zh-CN"/>
        </w:rPr>
        <w:t>实践报告</w:t>
      </w:r>
      <w:r>
        <w:rPr>
          <w:rFonts w:hint="eastAsia"/>
        </w:rPr>
        <w:t>不是实习日记，需结合商务英语领域理论知识分析工作中碰到的问题并提供措施，因此正确引用并结合理论分析非常重要。</w:t>
      </w:r>
    </w:p>
  </w:comment>
  <w:comment w:id="2" w:author="vbg69" w:date="2022-10-19T17:51:00Z" w:initials="v">
    <w:p w14:paraId="53404AAB">
      <w:pPr>
        <w:jc w:val="left"/>
      </w:pPr>
      <w:r>
        <w:rPr>
          <w:rFonts w:hint="eastAsia"/>
        </w:rPr>
        <w:t>校内论文指导老师，助教老师还要写上第一导师</w:t>
      </w:r>
    </w:p>
  </w:comment>
  <w:comment w:id="3" w:author="vbg69" w:date="2022-10-19T17:51:00Z" w:initials="v">
    <w:p w14:paraId="65D37BA1">
      <w:pPr>
        <w:jc w:val="left"/>
      </w:pPr>
      <w:r>
        <w:rPr>
          <w:rFonts w:hint="eastAsia"/>
        </w:rPr>
        <w:t>企业导师</w:t>
      </w:r>
    </w:p>
  </w:comment>
  <w:comment w:id="4" w:author="vbg69" w:date="2022-10-19T17:52:00Z" w:initials="v">
    <w:p w14:paraId="5D6F402F">
      <w:pPr>
        <w:jc w:val="left"/>
      </w:pPr>
      <w:r>
        <w:rPr>
          <w:rFonts w:hint="eastAsia"/>
        </w:rPr>
        <w:t>根据上交论文时间写具体日期</w:t>
      </w:r>
    </w:p>
  </w:comment>
  <w:comment w:id="5" w:author="vbg69" w:date="2022-10-28T22:03:00Z" w:initials="v">
    <w:p w14:paraId="125A5B23">
      <w:pPr>
        <w:jc w:val="left"/>
        <w:rPr>
          <w:rFonts w:hint="default" w:eastAsia="宋体"/>
          <w:lang w:val="en-US" w:eastAsia="zh-CN"/>
        </w:rPr>
      </w:pPr>
      <w:r>
        <w:rPr>
          <w:rFonts w:hint="eastAsia"/>
        </w:rPr>
        <w:t>签字需手签</w:t>
      </w:r>
      <w:r>
        <w:rPr>
          <w:rFonts w:hint="eastAsia"/>
          <w:lang w:eastAsia="zh-CN"/>
        </w:rPr>
        <w:t>，</w:t>
      </w:r>
      <w:r>
        <w:rPr>
          <w:rFonts w:hint="eastAsia"/>
          <w:lang w:val="en-US" w:eastAsia="zh-CN"/>
        </w:rPr>
        <w:t>电子签名粘贴。</w:t>
      </w:r>
    </w:p>
  </w:comment>
  <w:comment w:id="6" w:author="WPS_1667130153" w:date="2023-07-16T00:11:00Z" w:initials="">
    <w:p w14:paraId="02F909AE">
      <w:pPr>
        <w:jc w:val="left"/>
      </w:pPr>
      <w:r>
        <w:t>根据上交论文时间写具体日期</w:t>
      </w:r>
    </w:p>
  </w:comment>
  <w:comment w:id="7" w:author="vbg69" w:date="2022-10-28T22:03:00Z" w:initials="v">
    <w:p w14:paraId="447B16AF">
      <w:pPr>
        <w:jc w:val="left"/>
      </w:pPr>
      <w:r>
        <w:rPr>
          <w:rFonts w:hint="eastAsia"/>
        </w:rPr>
        <w:t>签字需手签</w:t>
      </w:r>
      <w:r>
        <w:rPr>
          <w:rFonts w:hint="eastAsia"/>
          <w:lang w:eastAsia="zh-CN"/>
        </w:rPr>
        <w:t>，</w:t>
      </w:r>
      <w:r>
        <w:rPr>
          <w:rFonts w:hint="eastAsia"/>
          <w:lang w:val="en-US" w:eastAsia="zh-CN"/>
        </w:rPr>
        <w:t>企业导师也要加上。</w:t>
      </w:r>
      <w:r>
        <w:rPr>
          <w:rFonts w:hint="eastAsia"/>
        </w:rPr>
        <w:t xml:space="preserve"> </w:t>
      </w:r>
    </w:p>
  </w:comment>
  <w:comment w:id="8" w:author="vbg69" w:date="2022-10-19T17:53:00Z" w:initials="v">
    <w:p w14:paraId="75A90940">
      <w:pPr>
        <w:jc w:val="left"/>
      </w:pPr>
      <w:r>
        <w:rPr>
          <w:rFonts w:hint="eastAsia"/>
        </w:rPr>
        <w:t>楷体</w:t>
      </w:r>
      <w:r>
        <w:t>_GB2312</w:t>
      </w:r>
      <w:r>
        <w:rPr>
          <w:rFonts w:hint="eastAsia"/>
        </w:rPr>
        <w:t>，二号，加粗，居中</w:t>
      </w:r>
    </w:p>
  </w:comment>
  <w:comment w:id="9" w:author="vbg69" w:date="2022-10-17T20:35:00Z" w:initials="v">
    <w:p w14:paraId="2D7F50B1">
      <w:pPr>
        <w:jc w:val="left"/>
      </w:pPr>
      <w:r>
        <w:rPr>
          <w:rFonts w:hint="eastAsia"/>
        </w:rPr>
        <w:t>楷体</w:t>
      </w:r>
      <w:r>
        <w:t xml:space="preserve">_GB2312, </w:t>
      </w:r>
      <w:r>
        <w:rPr>
          <w:rFonts w:hint="eastAsia"/>
        </w:rPr>
        <w:t>二号，居中</w:t>
      </w:r>
    </w:p>
  </w:comment>
  <w:comment w:id="10" w:author="vbg69" w:date="2022-10-19T17:53:00Z" w:initials="v">
    <w:p w14:paraId="6B342157">
      <w:pPr>
        <w:jc w:val="left"/>
      </w:pPr>
      <w:r>
        <w:rPr>
          <w:rFonts w:hint="eastAsia"/>
        </w:rPr>
        <w:t>与封面日期保持一致</w:t>
      </w:r>
    </w:p>
  </w:comment>
  <w:comment w:id="11" w:author="vbg69" w:date="2022-10-19T17:53:00Z" w:initials="v">
    <w:p w14:paraId="7BDA10DC">
      <w:pPr>
        <w:jc w:val="left"/>
      </w:pPr>
      <w:r>
        <w:t>Times New Roman</w:t>
      </w:r>
      <w:r>
        <w:rPr>
          <w:rFonts w:hint="eastAsia"/>
        </w:rPr>
        <w:t>，小二，加粗，居中。此标题中实词首字母须大写。</w:t>
      </w:r>
    </w:p>
    <w:p w14:paraId="29C935EB">
      <w:pPr>
        <w:jc w:val="left"/>
      </w:pPr>
      <w:r>
        <w:rPr>
          <w:rFonts w:hint="eastAsia"/>
        </w:rPr>
        <w:t>另，如出现著作名称，需斜体。</w:t>
      </w:r>
    </w:p>
  </w:comment>
  <w:comment w:id="12" w:author="vbg69" w:date="2022-10-16T20:01:00Z" w:initials="v">
    <w:p w14:paraId="6C5F6E71">
      <w:pPr>
        <w:jc w:val="left"/>
      </w:pPr>
      <w:r>
        <w:rPr>
          <w:rFonts w:hint="eastAsia"/>
        </w:rPr>
        <w:t>按导师现有职称填写，教授Professor，副教授</w:t>
      </w:r>
      <w:r>
        <w:t>Associate Professor</w:t>
      </w:r>
      <w:r>
        <w:rPr>
          <w:rFonts w:hint="eastAsia"/>
        </w:rPr>
        <w:t>，讲师“</w:t>
      </w:r>
      <w:r>
        <w:t>Lecturer”</w:t>
      </w:r>
      <w:r>
        <w:rPr>
          <w:rFonts w:hint="eastAsia"/>
        </w:rPr>
        <w:t>，助教“</w:t>
      </w:r>
      <w:r>
        <w:t>Teaching Assistant”</w:t>
      </w:r>
    </w:p>
  </w:comment>
  <w:comment w:id="13" w:author="lxx20" w:date="2023-04-18T09:34:17Z" w:initials="l">
    <w:p w14:paraId="42E948D4">
      <w:pPr>
        <w:pStyle w:val="6"/>
        <w:rPr>
          <w:rFonts w:hint="default" w:eastAsia="宋体"/>
          <w:lang w:val="en-US" w:eastAsia="zh-CN"/>
        </w:rPr>
      </w:pPr>
      <w:r>
        <w:rPr>
          <w:rFonts w:hint="eastAsia"/>
          <w:lang w:val="en-US" w:eastAsia="zh-CN"/>
        </w:rPr>
        <w:t>加上企业导师。</w:t>
      </w:r>
    </w:p>
  </w:comment>
  <w:comment w:id="14" w:author="vbg69" w:date="2022-10-19T17:54:00Z" w:initials="v">
    <w:p w14:paraId="7BB12FBE">
      <w:pPr>
        <w:jc w:val="left"/>
      </w:pPr>
      <w:r>
        <w:rPr>
          <w:rFonts w:hint="eastAsia"/>
        </w:rPr>
        <w:t>与封面日期保持一致</w:t>
      </w:r>
    </w:p>
  </w:comment>
  <w:comment w:id="15" w:author="vbg69" w:date="2022-10-19T17:55:00Z" w:initials="v">
    <w:p w14:paraId="70793577">
      <w:pPr>
        <w:jc w:val="left"/>
        <w:rPr>
          <w:rFonts w:hint="eastAsia"/>
          <w:highlight w:val="yellow"/>
        </w:rPr>
      </w:pPr>
      <w:r>
        <w:t>Times New Roman</w:t>
      </w:r>
      <w:r>
        <w:rPr>
          <w:rFonts w:hint="eastAsia"/>
        </w:rPr>
        <w:t>，二号，加粗，居中。</w:t>
      </w:r>
      <w:r>
        <w:rPr>
          <w:rFonts w:hint="eastAsia"/>
          <w:highlight w:val="yellow"/>
        </w:rPr>
        <w:t>此致谢仅供参考，请根据实际作修改。</w:t>
      </w:r>
    </w:p>
    <w:p w14:paraId="4BFA02E5">
      <w:pPr>
        <w:jc w:val="left"/>
        <w:rPr>
          <w:rFonts w:hint="eastAsia"/>
          <w:highlight w:val="yellow"/>
        </w:rPr>
      </w:pPr>
    </w:p>
    <w:p w14:paraId="48164FA4">
      <w:pPr>
        <w:jc w:val="left"/>
      </w:pP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7620" b="0"/>
            <wp:docPr id="1" name="图片 1"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16" w:author="vbg69" w:date="2022-10-19T17:55:00Z" w:initials="v">
    <w:p w14:paraId="12DF33DE">
      <w:pPr>
        <w:jc w:val="left"/>
      </w:pPr>
      <w:r>
        <w:rPr>
          <w:rFonts w:hint="eastAsia"/>
        </w:rPr>
        <w:t>段首空</w:t>
      </w:r>
      <w:r>
        <w:t>4</w:t>
      </w:r>
      <w:r>
        <w:rPr>
          <w:rFonts w:hint="eastAsia"/>
        </w:rPr>
        <w:t>格，</w:t>
      </w:r>
      <w:r>
        <w:t>Times New Roman</w:t>
      </w:r>
      <w:r>
        <w:rPr>
          <w:rFonts w:hint="eastAsia"/>
        </w:rPr>
        <w:t>，小四，</w:t>
      </w:r>
      <w:r>
        <w:t>1.5</w:t>
      </w:r>
      <w:r>
        <w:rPr>
          <w:rFonts w:hint="eastAsia"/>
        </w:rPr>
        <w:t>倍行距，并与上一标题之间空一行。以下英文段落同此要求。</w:t>
      </w:r>
    </w:p>
  </w:comment>
  <w:comment w:id="17" w:author="vbg69" w:date="2022-10-19T17:56:00Z" w:initials="v">
    <w:p w14:paraId="38A869BF">
      <w:pPr>
        <w:jc w:val="left"/>
        <w:rPr>
          <w:rFonts w:hint="eastAsia" w:eastAsia="宋体"/>
          <w:lang w:eastAsia="zh-CN"/>
        </w:rPr>
      </w:pPr>
      <w:r>
        <w:t>Times New Roman</w:t>
      </w:r>
      <w:r>
        <w:rPr>
          <w:rFonts w:hint="eastAsia"/>
        </w:rPr>
        <w:t>，二号，加粗，居中</w:t>
      </w:r>
      <w:r>
        <w:rPr>
          <w:rFonts w:hint="eastAsia"/>
          <w:lang w:eastAsia="zh-CN"/>
        </w:rPr>
        <w:t>。</w:t>
      </w: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7620" b="0"/>
            <wp:docPr id="2" name="图片 2"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18" w:author="vbg69" w:date="2022-10-19T17:57:00Z" w:initials="v">
    <w:p w14:paraId="23B303BF">
      <w:pPr>
        <w:jc w:val="left"/>
      </w:pPr>
      <w:r>
        <w:t>1. To introduce the background of the study; 2. To indicate the significance of the topic, aim of the research and research methods; 3. To state the problem you set out to solve or the issue you set out to explore;</w:t>
      </w:r>
    </w:p>
    <w:p w14:paraId="063A061E">
      <w:pPr>
        <w:jc w:val="left"/>
      </w:pPr>
    </w:p>
  </w:comment>
  <w:comment w:id="19" w:author="vbg69" w:date="2022-10-19T17:57:00Z" w:initials="v">
    <w:p w14:paraId="69EA053B">
      <w:pPr>
        <w:jc w:val="left"/>
      </w:pPr>
      <w:r>
        <w:t>To list the results or outcomes you have obtained.</w:t>
      </w:r>
    </w:p>
    <w:p w14:paraId="380937B3">
      <w:pPr>
        <w:jc w:val="left"/>
      </w:pPr>
      <w:r>
        <w:t>Put forward suggestions to solve problems mentioned</w:t>
      </w:r>
      <w:r>
        <w:rPr>
          <w:rFonts w:hint="eastAsia"/>
          <w:lang w:val="en-US" w:eastAsia="zh-CN"/>
        </w:rPr>
        <w:t xml:space="preserve"> before</w:t>
      </w:r>
      <w:r>
        <w:t>.</w:t>
      </w:r>
    </w:p>
  </w:comment>
  <w:comment w:id="20" w:author="vbg69" w:date="2022-10-19T17:58:00Z" w:initials="v">
    <w:p w14:paraId="67D12269">
      <w:pPr>
        <w:jc w:val="left"/>
      </w:pPr>
      <w:r>
        <w:t>To state your research’s implications and contributions to its field so as to convince readers that your research is interesting, valuable and worth investigating further.</w:t>
      </w:r>
    </w:p>
  </w:comment>
  <w:comment w:id="21" w:author="vbg69" w:date="2022-10-19T17:59:00Z" w:initials="v">
    <w:p w14:paraId="2CDA75EB">
      <w:pPr>
        <w:jc w:val="left"/>
        <w:rPr>
          <w:rFonts w:hint="default" w:eastAsia="宋体"/>
          <w:lang w:val="en-US" w:eastAsia="zh-CN"/>
        </w:rPr>
      </w:pPr>
      <w:r>
        <w:rPr>
          <w:rFonts w:hint="eastAsia"/>
        </w:rPr>
        <w:t>关键词</w:t>
      </w:r>
      <w:r>
        <w:t>3-5</w:t>
      </w:r>
      <w:r>
        <w:rPr>
          <w:rFonts w:hint="eastAsia"/>
        </w:rPr>
        <w:t>个，需与论文核心内容</w:t>
      </w:r>
      <w:r>
        <w:rPr>
          <w:rFonts w:hint="eastAsia"/>
          <w:lang w:val="en-US" w:eastAsia="zh-CN"/>
        </w:rPr>
        <w:t>保持</w:t>
      </w:r>
      <w:r>
        <w:rPr>
          <w:rFonts w:hint="eastAsia"/>
        </w:rPr>
        <w:t>一致，一般可从论文题目</w:t>
      </w:r>
      <w:r>
        <w:rPr>
          <w:rFonts w:hint="eastAsia"/>
          <w:lang w:val="en-US" w:eastAsia="zh-CN"/>
        </w:rPr>
        <w:t>或摘要内容</w:t>
      </w:r>
      <w:r>
        <w:rPr>
          <w:rFonts w:hint="eastAsia"/>
        </w:rPr>
        <w:t>中提炼，关键词之间用分号隔开，按照重要性依次排序，</w:t>
      </w:r>
      <w:r>
        <w:rPr>
          <w:rFonts w:hint="eastAsia"/>
          <w:highlight w:val="yellow"/>
        </w:rPr>
        <w:t>需与上文空一行。</w:t>
      </w: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2540" b="7620"/>
            <wp:docPr id="4" name="图片 1"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22" w:author="vbg69" w:date="2022-10-19T17:59:00Z" w:initials="v">
    <w:p w14:paraId="0D7D2FC7">
      <w:pPr>
        <w:jc w:val="left"/>
      </w:pPr>
      <w:r>
        <w:rPr>
          <w:rFonts w:hint="eastAsia"/>
        </w:rPr>
        <w:t>宋体，二号，加粗，居中，两字间空两格。摘要的撰写请参考“摘要写作要求”。</w:t>
      </w:r>
      <w:r>
        <w:rPr>
          <w:rFonts w:hint="eastAsia"/>
          <w:lang w:val="en-US" w:eastAsia="zh-CN"/>
        </w:rPr>
        <w:t>在段落设置里段后行距统一设置成1行。</w:t>
      </w:r>
      <w:r>
        <w:rPr>
          <w:rFonts w:hint="default" w:eastAsia="等线"/>
          <w:lang w:val="en-US" w:eastAsia="zh-CN"/>
        </w:rPr>
        <w:drawing>
          <wp:inline distT="0" distB="0" distL="114300" distR="114300">
            <wp:extent cx="3451860" cy="1021080"/>
            <wp:effectExtent l="0" t="0" r="7620" b="0"/>
            <wp:docPr id="3" name="图片 3" descr="1681785065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81785065575"/>
                    <pic:cNvPicPr>
                      <a:picLocks noChangeAspect="1"/>
                    </pic:cNvPicPr>
                  </pic:nvPicPr>
                  <pic:blipFill>
                    <a:blip r:embed="rId1"/>
                    <a:stretch>
                      <a:fillRect/>
                    </a:stretch>
                  </pic:blipFill>
                  <pic:spPr>
                    <a:xfrm>
                      <a:off x="0" y="0"/>
                      <a:ext cx="3451860" cy="1021080"/>
                    </a:xfrm>
                    <a:prstGeom prst="rect">
                      <a:avLst/>
                    </a:prstGeom>
                    <a:noFill/>
                    <a:ln>
                      <a:noFill/>
                    </a:ln>
                  </pic:spPr>
                </pic:pic>
              </a:graphicData>
            </a:graphic>
          </wp:inline>
        </w:drawing>
      </w:r>
    </w:p>
  </w:comment>
  <w:comment w:id="23" w:author="vbg69" w:date="2022-10-19T18:01:00Z" w:initials="v">
    <w:p w14:paraId="499167D5">
      <w:pPr>
        <w:jc w:val="left"/>
      </w:pPr>
      <w:r>
        <w:t xml:space="preserve">1. </w:t>
      </w:r>
      <w:r>
        <w:rPr>
          <w:rFonts w:hint="eastAsia"/>
        </w:rPr>
        <w:t>宋体，小四，</w:t>
      </w:r>
      <w:r>
        <w:t>1.5</w:t>
      </w:r>
      <w:r>
        <w:rPr>
          <w:rFonts w:hint="eastAsia"/>
        </w:rPr>
        <w:t>倍行距，并与其上标题之间空一行。</w:t>
      </w:r>
    </w:p>
    <w:p w14:paraId="7C01307F">
      <w:pPr>
        <w:jc w:val="left"/>
        <w:rPr>
          <w:rFonts w:hint="eastAsia" w:eastAsia="宋体"/>
          <w:lang w:eastAsia="zh-CN"/>
        </w:rPr>
      </w:pPr>
      <w:r>
        <w:t>2.</w:t>
      </w:r>
      <w:r>
        <w:rPr>
          <w:rFonts w:hint="eastAsia"/>
        </w:rPr>
        <w:t>与英文摘要一致</w:t>
      </w:r>
      <w:r>
        <w:rPr>
          <w:rFonts w:hint="eastAsia"/>
          <w:lang w:eastAsia="zh-CN"/>
        </w:rPr>
        <w:t>。</w:t>
      </w:r>
    </w:p>
  </w:comment>
  <w:comment w:id="24" w:author="lxx20" w:date="2023-04-18T09:35:28Z" w:initials="l">
    <w:p w14:paraId="76006A87">
      <w:pPr>
        <w:jc w:val="left"/>
      </w:pPr>
      <w:r>
        <w:rPr>
          <w:rFonts w:hint="eastAsia"/>
          <w:lang w:val="en-US" w:eastAsia="zh-CN"/>
        </w:rPr>
        <w:t>和摘要内容空一行。</w:t>
      </w:r>
    </w:p>
  </w:comment>
  <w:comment w:id="25" w:author="vbg69" w:date="2022-10-19T18:04:00Z" w:initials="v">
    <w:p w14:paraId="08E52FE9">
      <w:pPr>
        <w:jc w:val="left"/>
      </w:pPr>
      <w:r>
        <w:t>Times New Roman</w:t>
      </w:r>
      <w:r>
        <w:rPr>
          <w:rFonts w:hint="eastAsia"/>
        </w:rPr>
        <w:t>，二号，居中，加粗</w:t>
      </w:r>
    </w:p>
    <w:p w14:paraId="5BFD56BE">
      <w:pPr>
        <w:jc w:val="left"/>
      </w:pPr>
      <w:r>
        <w:t xml:space="preserve"> Acknowledgements /Abstract</w:t>
      </w:r>
      <w:r>
        <w:rPr>
          <w:rFonts w:hint="eastAsia"/>
        </w:rPr>
        <w:t>：字体</w:t>
      </w:r>
      <w:r>
        <w:t>Times New Roman</w:t>
      </w:r>
      <w:r>
        <w:rPr>
          <w:rFonts w:hint="eastAsia"/>
        </w:rPr>
        <w:t>，小三，</w:t>
      </w:r>
      <w:r>
        <w:t>1.5</w:t>
      </w:r>
      <w:r>
        <w:rPr>
          <w:rFonts w:hint="eastAsia"/>
        </w:rPr>
        <w:t>倍行距，第一个单词首字母大写，以下一级标题同此要求。</w:t>
      </w:r>
    </w:p>
    <w:p w14:paraId="15D35450">
      <w:pPr>
        <w:jc w:val="left"/>
      </w:pPr>
      <w:r>
        <w:t xml:space="preserve">2. </w:t>
      </w:r>
      <w:r>
        <w:rPr>
          <w:rFonts w:hint="eastAsia"/>
        </w:rPr>
        <w:t>二级标题前空两格，四号，第一个单词首字母大写，以下二级标题同此要求。</w:t>
      </w:r>
    </w:p>
    <w:p w14:paraId="1CB749C4">
      <w:pPr>
        <w:jc w:val="left"/>
      </w:pPr>
      <w:r>
        <w:t xml:space="preserve">3. </w:t>
      </w:r>
      <w:r>
        <w:rPr>
          <w:rFonts w:hint="eastAsia"/>
        </w:rPr>
        <w:t>标题需转行的，转行部分不顶格，与上行齐平。</w:t>
      </w:r>
    </w:p>
    <w:p w14:paraId="10920EF9">
      <w:pPr>
        <w:jc w:val="left"/>
      </w:pPr>
      <w:r>
        <w:t xml:space="preserve">4. </w:t>
      </w:r>
      <w:r>
        <w:rPr>
          <w:rFonts w:hint="eastAsia"/>
        </w:rPr>
        <w:t>三级标题前空四格，小四号，第一个单词首字母大写，以下三级标题同此要求。</w:t>
      </w:r>
    </w:p>
  </w:comment>
  <w:comment w:id="26" w:author="vbg69" w:date="2022-10-19T18:06:00Z" w:initials="v">
    <w:p w14:paraId="704A7597">
      <w:pPr>
        <w:jc w:val="left"/>
      </w:pPr>
      <w:r>
        <w:t>Times New Roman</w:t>
      </w:r>
      <w:r>
        <w:rPr>
          <w:rFonts w:hint="eastAsia"/>
        </w:rPr>
        <w:t>，二号，加粗，居中</w:t>
      </w:r>
    </w:p>
    <w:p w14:paraId="2F390D61">
      <w:pPr>
        <w:jc w:val="left"/>
      </w:pPr>
    </w:p>
  </w:comment>
  <w:comment w:id="27" w:author="vbg69" w:date="2022-10-19T18:06:00Z" w:initials="v">
    <w:p w14:paraId="63903C47">
      <w:pPr>
        <w:jc w:val="left"/>
      </w:pPr>
      <w:r>
        <w:rPr>
          <w:rFonts w:hint="eastAsia"/>
        </w:rPr>
        <w:t>一级标题要求：</w:t>
      </w:r>
      <w:r>
        <w:t>Times New Roman</w:t>
      </w:r>
      <w:r>
        <w:rPr>
          <w:rFonts w:hint="eastAsia"/>
        </w:rPr>
        <w:t>，小三，加粗</w:t>
      </w:r>
      <w:r>
        <w:t xml:space="preserve"> ,</w:t>
      </w:r>
      <w:r>
        <w:rPr>
          <w:rFonts w:hint="eastAsia"/>
        </w:rPr>
        <w:t>以下一级标题同此要求。</w:t>
      </w:r>
    </w:p>
  </w:comment>
  <w:comment w:id="28" w:author="vbg69" w:date="2022-10-19T18:06:00Z" w:initials="v">
    <w:p w14:paraId="3C9C4FC7">
      <w:pPr>
        <w:jc w:val="left"/>
      </w:pPr>
      <w:r>
        <w:rPr>
          <w:rFonts w:hint="eastAsia"/>
        </w:rPr>
        <w:t>企业基本情况</w:t>
      </w:r>
      <w:r>
        <w:rPr>
          <w:rFonts w:hint="eastAsia"/>
          <w:lang w:val="en-US" w:eastAsia="zh-CN"/>
        </w:rPr>
        <w:t>可从以下几方面完成撰写</w:t>
      </w:r>
      <w:r>
        <w:t>:</w:t>
      </w:r>
    </w:p>
    <w:p w14:paraId="283A1AA0">
      <w:pPr>
        <w:jc w:val="left"/>
      </w:pPr>
      <w:r>
        <w:t>1</w:t>
      </w:r>
      <w:r>
        <w:rPr>
          <w:rFonts w:hint="eastAsia"/>
        </w:rPr>
        <w:t>、企业类型</w:t>
      </w:r>
      <w:r>
        <w:t>:</w:t>
      </w:r>
      <w:r>
        <w:rPr>
          <w:rFonts w:hint="eastAsia"/>
        </w:rPr>
        <w:t>包括企业性质、经营范围、成立时间、注册资金、员工人数、占地面积等。</w:t>
      </w:r>
    </w:p>
    <w:p w14:paraId="090B08EA">
      <w:pPr>
        <w:jc w:val="left"/>
      </w:pPr>
      <w:r>
        <w:t>2</w:t>
      </w:r>
      <w:r>
        <w:rPr>
          <w:rFonts w:hint="eastAsia"/>
        </w:rPr>
        <w:t>、经营状况</w:t>
      </w:r>
      <w:r>
        <w:t>:</w:t>
      </w:r>
      <w:r>
        <w:rPr>
          <w:rFonts w:hint="eastAsia"/>
        </w:rPr>
        <w:t>包括年营业额、平均毛利、税负率、库存回转天数、应收账款天数、坏账率、及企业</w:t>
      </w:r>
    </w:p>
    <w:p w14:paraId="2B202609">
      <w:pPr>
        <w:jc w:val="left"/>
        <w:rPr>
          <w:rFonts w:hint="default" w:eastAsia="宋体"/>
          <w:lang w:val="en-US" w:eastAsia="zh-CN"/>
        </w:rPr>
      </w:pPr>
      <w:r>
        <w:rPr>
          <w:rFonts w:hint="eastAsia"/>
        </w:rPr>
        <w:t>资金负债表。</w:t>
      </w:r>
      <w:r>
        <w:rPr>
          <w:rFonts w:hint="eastAsia"/>
          <w:highlight w:val="yellow"/>
          <w:lang w:val="en-US" w:eastAsia="zh-CN"/>
        </w:rPr>
        <w:t>数据需要表明来源。</w:t>
      </w:r>
    </w:p>
    <w:p w14:paraId="533C2B14">
      <w:pPr>
        <w:jc w:val="left"/>
      </w:pPr>
      <w:r>
        <w:t>3</w:t>
      </w:r>
      <w:r>
        <w:rPr>
          <w:rFonts w:hint="eastAsia"/>
        </w:rPr>
        <w:t>、企业前景</w:t>
      </w:r>
      <w:r>
        <w:t>:</w:t>
      </w:r>
      <w:r>
        <w:rPr>
          <w:rFonts w:hint="eastAsia"/>
        </w:rPr>
        <w:t>所生产或经营产品所属行业、本行业相关国家规定及政策、未来</w:t>
      </w:r>
      <w:r>
        <w:t>5- -10</w:t>
      </w:r>
      <w:r>
        <w:rPr>
          <w:rFonts w:hint="eastAsia"/>
        </w:rPr>
        <w:t>年内本行业品发</w:t>
      </w:r>
    </w:p>
    <w:p w14:paraId="64D621AC">
      <w:pPr>
        <w:jc w:val="left"/>
      </w:pPr>
      <w:r>
        <w:rPr>
          <w:rFonts w:hint="eastAsia"/>
        </w:rPr>
        <w:t>展预期、业内最大竞争对手有哪些、该企业在业内处于什么位置、有何不足与优势。</w:t>
      </w:r>
    </w:p>
    <w:p w14:paraId="3D854657">
      <w:pPr>
        <w:jc w:val="left"/>
      </w:pPr>
      <w:r>
        <w:t>4</w:t>
      </w:r>
      <w:r>
        <w:rPr>
          <w:rFonts w:hint="eastAsia"/>
        </w:rPr>
        <w:t>、社会责任</w:t>
      </w:r>
      <w:r>
        <w:t>:</w:t>
      </w:r>
      <w:r>
        <w:rPr>
          <w:rFonts w:hint="eastAsia"/>
        </w:rPr>
        <w:t>为国家社会有何重大贡献、员工对企业满意率。</w:t>
      </w:r>
    </w:p>
    <w:p w14:paraId="18806ED7">
      <w:pPr>
        <w:jc w:val="left"/>
      </w:pPr>
    </w:p>
  </w:comment>
  <w:comment w:id="29" w:author="vbg69" w:date="2022-10-19T18:08:00Z" w:initials="v">
    <w:p w14:paraId="234E1C17">
      <w:pPr>
        <w:jc w:val="left"/>
      </w:pPr>
      <w:r>
        <w:rPr>
          <w:rFonts w:hint="eastAsia"/>
        </w:rPr>
        <w:t>要避免出现公司产品介绍</w:t>
      </w:r>
      <w:r>
        <w:rPr>
          <w:rFonts w:hint="eastAsia"/>
          <w:lang w:val="en-US" w:eastAsia="zh-CN"/>
        </w:rPr>
        <w:t>的</w:t>
      </w:r>
      <w:r>
        <w:rPr>
          <w:rFonts w:hint="eastAsia"/>
        </w:rPr>
        <w:t>文字堆砌，篇幅控制在一页。</w:t>
      </w:r>
    </w:p>
  </w:comment>
  <w:comment w:id="30" w:author="lxx20" w:date="2023-04-18T10:35:39Z" w:initials="l">
    <w:p w14:paraId="74E75CA2">
      <w:pPr>
        <w:pStyle w:val="6"/>
        <w:rPr>
          <w:rFonts w:hint="default" w:eastAsia="宋体"/>
          <w:lang w:val="en-US" w:eastAsia="zh-CN"/>
        </w:rPr>
      </w:pPr>
      <w:r>
        <w:rPr>
          <w:rFonts w:hint="eastAsia"/>
          <w:lang w:val="en-US" w:eastAsia="zh-CN"/>
        </w:rPr>
        <w:t>章节之间要空行。</w:t>
      </w:r>
    </w:p>
  </w:comment>
  <w:comment w:id="31" w:author="vbg69" w:date="2022-10-19T18:13:00Z" w:initials="v">
    <w:p w14:paraId="62C70BC9">
      <w:pPr>
        <w:jc w:val="left"/>
      </w:pPr>
      <w:r>
        <w:rPr>
          <w:rFonts w:hint="eastAsia"/>
        </w:rPr>
        <w:t>介绍</w:t>
      </w:r>
      <w:r>
        <w:rPr>
          <w:rFonts w:hint="eastAsia"/>
          <w:lang w:val="en-US" w:eastAsia="zh-CN"/>
        </w:rPr>
        <w:t>实践</w:t>
      </w:r>
      <w:r>
        <w:rPr>
          <w:rFonts w:hint="eastAsia"/>
        </w:rPr>
        <w:t>目的时建议分点阐述，避免用序号1或（1）等数字表示，会造成与章节标题</w:t>
      </w:r>
      <w:r>
        <w:rPr>
          <w:rFonts w:hint="eastAsia"/>
          <w:lang w:val="en-US" w:eastAsia="zh-CN"/>
        </w:rPr>
        <w:t>的</w:t>
      </w:r>
      <w:r>
        <w:rPr>
          <w:rFonts w:hint="eastAsia"/>
        </w:rPr>
        <w:t>乱用，可用first/firstly等英文</w:t>
      </w:r>
      <w:r>
        <w:rPr>
          <w:rFonts w:hint="eastAsia"/>
          <w:lang w:val="en-US" w:eastAsia="zh-CN"/>
        </w:rPr>
        <w:t>衔接词</w:t>
      </w:r>
      <w:r>
        <w:rPr>
          <w:rFonts w:hint="eastAsia"/>
        </w:rPr>
        <w:t>表述。后面正文</w:t>
      </w:r>
      <w:r>
        <w:rPr>
          <w:rFonts w:hint="eastAsia"/>
          <w:lang w:val="en-US" w:eastAsia="zh-CN"/>
        </w:rPr>
        <w:t>主体部分均</w:t>
      </w:r>
      <w:r>
        <w:rPr>
          <w:rFonts w:hint="eastAsia"/>
        </w:rPr>
        <w:t>遵循此标准。</w:t>
      </w:r>
    </w:p>
  </w:comment>
  <w:comment w:id="32" w:author="vbg69" w:date="2022-10-28T20:54:00Z" w:initials="v">
    <w:p w14:paraId="4BCC1AD3">
      <w:pPr>
        <w:jc w:val="left"/>
      </w:pPr>
      <w:r>
        <w:rPr>
          <w:rFonts w:hint="eastAsia"/>
        </w:rPr>
        <w:t>工作描述需与岗位契合，建议分点展开，避免使用序号。</w:t>
      </w:r>
    </w:p>
  </w:comment>
  <w:comment w:id="33" w:author="vbg69" w:date="2022-10-19T18:22:00Z" w:initials="v">
    <w:p w14:paraId="6ED63CF9">
      <w:pPr>
        <w:jc w:val="left"/>
      </w:pPr>
      <w:r>
        <w:rPr>
          <w:rFonts w:hint="eastAsia"/>
        </w:rPr>
        <w:t>这部分撰写的问题不是</w:t>
      </w:r>
      <w:r>
        <w:rPr>
          <w:rFonts w:hint="eastAsia"/>
          <w:lang w:val="en-US" w:eastAsia="zh-CN"/>
        </w:rPr>
        <w:t>指</w:t>
      </w:r>
      <w:r>
        <w:rPr>
          <w:rFonts w:hint="eastAsia"/>
        </w:rPr>
        <w:t>自身的问题，如缺乏沟通技巧抑或英语能力有待提高；而是在实习过程中发现的符合自己</w:t>
      </w:r>
      <w:r>
        <w:rPr>
          <w:rFonts w:hint="eastAsia"/>
          <w:lang w:val="en-US" w:eastAsia="zh-CN"/>
        </w:rPr>
        <w:t>实习</w:t>
      </w:r>
      <w:r>
        <w:rPr>
          <w:rFonts w:hint="eastAsia"/>
        </w:rPr>
        <w:t>岗位</w:t>
      </w:r>
      <w:r>
        <w:rPr>
          <w:rFonts w:hint="eastAsia"/>
          <w:lang w:val="en-US" w:eastAsia="zh-CN"/>
        </w:rPr>
        <w:t>的公司</w:t>
      </w:r>
      <w:r>
        <w:rPr>
          <w:rFonts w:hint="eastAsia"/>
        </w:rPr>
        <w:t>问题，</w:t>
      </w:r>
      <w:r>
        <w:rPr>
          <w:rFonts w:hint="eastAsia"/>
          <w:lang w:val="en-US" w:eastAsia="zh-CN"/>
        </w:rPr>
        <w:t>注意提出的问题</w:t>
      </w:r>
      <w:r>
        <w:rPr>
          <w:rFonts w:hint="eastAsia"/>
        </w:rPr>
        <w:t>不</w:t>
      </w:r>
      <w:r>
        <w:rPr>
          <w:rFonts w:hint="eastAsia"/>
          <w:lang w:val="en-US" w:eastAsia="zh-CN"/>
        </w:rPr>
        <w:t>要</w:t>
      </w:r>
      <w:r>
        <w:rPr>
          <w:rFonts w:hint="eastAsia"/>
        </w:rPr>
        <w:t>超出自己</w:t>
      </w:r>
      <w:r>
        <w:rPr>
          <w:rFonts w:hint="eastAsia"/>
          <w:lang w:val="en-US" w:eastAsia="zh-CN"/>
        </w:rPr>
        <w:t>的</w:t>
      </w:r>
      <w:r>
        <w:rPr>
          <w:rFonts w:hint="eastAsia"/>
        </w:rPr>
        <w:t>解决水平，问题</w:t>
      </w:r>
      <w:r>
        <w:rPr>
          <w:rFonts w:hint="eastAsia"/>
          <w:lang w:val="en-US" w:eastAsia="zh-CN"/>
        </w:rPr>
        <w:t>切</w:t>
      </w:r>
      <w:r>
        <w:rPr>
          <w:rFonts w:hint="eastAsia"/>
        </w:rPr>
        <w:t>忌空而大，如管理有误等。</w:t>
      </w:r>
      <w:r>
        <w:rPr>
          <w:rFonts w:hint="eastAsia"/>
          <w:lang w:val="en-US" w:eastAsia="zh-CN"/>
        </w:rPr>
        <w:t>而是需要</w:t>
      </w:r>
      <w:r>
        <w:rPr>
          <w:rFonts w:hint="eastAsia"/>
        </w:rPr>
        <w:t>指出管理</w:t>
      </w:r>
      <w:r>
        <w:rPr>
          <w:rFonts w:hint="eastAsia"/>
          <w:lang w:val="en-US" w:eastAsia="zh-CN"/>
        </w:rPr>
        <w:t>的哪些细节部分</w:t>
      </w:r>
      <w:r>
        <w:rPr>
          <w:rFonts w:hint="eastAsia"/>
        </w:rPr>
        <w:t>存在问题。另外，尽量避免写与营销策划书重复的营销问题。</w:t>
      </w:r>
    </w:p>
    <w:p w14:paraId="537C53FE">
      <w:pPr>
        <w:jc w:val="left"/>
      </w:pPr>
      <w:r>
        <w:rPr>
          <w:rFonts w:hint="eastAsia"/>
        </w:rPr>
        <w:t>同时，</w:t>
      </w:r>
      <w:r>
        <w:rPr>
          <w:rFonts w:hint="eastAsia"/>
          <w:lang w:val="en-US" w:eastAsia="zh-CN"/>
        </w:rPr>
        <w:t>也要</w:t>
      </w:r>
      <w:r>
        <w:rPr>
          <w:rFonts w:hint="eastAsia"/>
        </w:rPr>
        <w:t>注意问题之间的顺序和逻辑，建议和下</w:t>
      </w:r>
      <w:r>
        <w:rPr>
          <w:rFonts w:hint="eastAsia"/>
          <w:lang w:val="en-US" w:eastAsia="zh-CN"/>
        </w:rPr>
        <w:t>文撰写</w:t>
      </w:r>
      <w:r>
        <w:rPr>
          <w:rFonts w:hint="eastAsia"/>
        </w:rPr>
        <w:t>的解决方法保持一致。</w:t>
      </w:r>
    </w:p>
  </w:comment>
  <w:comment w:id="34" w:author="vbg69" w:date="2022-10-19T18:22:00Z" w:initials="v">
    <w:p w14:paraId="3D542A92">
      <w:pPr>
        <w:pStyle w:val="6"/>
        <w:rPr>
          <w:rFonts w:hint="eastAsia" w:eastAsia="宋体"/>
          <w:lang w:val="en-US" w:eastAsia="zh-CN"/>
        </w:rPr>
      </w:pPr>
      <w:r>
        <w:t>因论文需附上参考文献，</w:t>
      </w:r>
      <w:r>
        <w:rPr>
          <w:rFonts w:hint="eastAsia"/>
        </w:rPr>
        <w:t>这部分可适当结合理论</w:t>
      </w:r>
      <w:r>
        <w:rPr>
          <w:rFonts w:hint="eastAsia"/>
          <w:lang w:eastAsia="zh-CN"/>
        </w:rPr>
        <w:t>，</w:t>
      </w:r>
      <w:r>
        <w:rPr>
          <w:rFonts w:hint="eastAsia"/>
          <w:lang w:val="en-US" w:eastAsia="zh-CN"/>
        </w:rPr>
        <w:t>补充参考文献</w:t>
      </w:r>
      <w:r>
        <w:t>。</w:t>
      </w:r>
      <w:r>
        <w:rPr>
          <w:highlight w:val="yellow"/>
        </w:rPr>
        <w:t>文内一定要有引用</w:t>
      </w:r>
      <w:r>
        <w:rPr>
          <w:rFonts w:hint="eastAsia"/>
          <w:highlight w:val="yellow"/>
          <w:lang w:eastAsia="zh-CN"/>
        </w:rPr>
        <w:t>，</w:t>
      </w:r>
      <w:r>
        <w:rPr>
          <w:rFonts w:hint="eastAsia"/>
          <w:highlight w:val="yellow"/>
          <w:lang w:val="en-US" w:eastAsia="zh-CN"/>
        </w:rPr>
        <w:t>和参考文献一一对应，注意文内引用的格式要求</w:t>
      </w:r>
      <w:r>
        <w:rPr>
          <w:highlight w:val="yellow"/>
        </w:rPr>
        <w:t>。</w:t>
      </w:r>
    </w:p>
    <w:p w14:paraId="26A432F1">
      <w:pPr>
        <w:jc w:val="left"/>
        <w:rPr>
          <w:rFonts w:hint="default" w:eastAsia="宋体"/>
          <w:lang w:val="en-US" w:eastAsia="zh-CN"/>
        </w:rPr>
      </w:pPr>
    </w:p>
  </w:comment>
  <w:comment w:id="35" w:author="vbg69" w:date="2022-10-19T18:25:00Z" w:initials="v">
    <w:p w14:paraId="6578735A">
      <w:pPr>
        <w:jc w:val="left"/>
      </w:pPr>
      <w:r>
        <w:rPr>
          <w:rFonts w:hint="eastAsia"/>
        </w:rPr>
        <w:t>下面列举一些问题的方向供大家参考：</w:t>
      </w:r>
    </w:p>
    <w:p w14:paraId="7667574F">
      <w:pPr>
        <w:jc w:val="left"/>
      </w:pPr>
      <w:r>
        <w:rPr>
          <w:rFonts w:hint="eastAsia"/>
        </w:rPr>
        <w:t>1、管理学理论（四个职能：计划、组织、领导、控制）</w:t>
      </w:r>
    </w:p>
    <w:p w14:paraId="029313BC">
      <w:pPr>
        <w:jc w:val="left"/>
      </w:pPr>
      <w:r>
        <w:rPr>
          <w:rFonts w:hint="eastAsia"/>
        </w:rPr>
        <w:t>2、跨文化交际（</w:t>
      </w:r>
      <w:r>
        <w:rPr>
          <w:rFonts w:hint="eastAsia"/>
          <w:lang w:val="en-US" w:eastAsia="zh-CN"/>
        </w:rPr>
        <w:t>H</w:t>
      </w:r>
      <w:r>
        <w:rPr>
          <w:rFonts w:hint="eastAsia"/>
        </w:rPr>
        <w:t>ofstede</w:t>
      </w:r>
      <w:r>
        <w:t>: Power Distance Index(PDI), Individualism versus Collectivis</w:t>
      </w:r>
      <w:r>
        <w:rPr>
          <w:rFonts w:hint="eastAsia"/>
          <w:lang w:val="en-US" w:eastAsia="zh-CN"/>
        </w:rPr>
        <w:t>m</w:t>
      </w:r>
      <w:r>
        <w:t xml:space="preserve">, Uncertainty Avoidance, Long-term verses Short-term, Masculinity versus </w:t>
      </w:r>
      <w:r>
        <w:rPr>
          <w:rFonts w:hint="eastAsia"/>
          <w:lang w:eastAsia="zh-CN"/>
        </w:rPr>
        <w:t>Femininity</w:t>
      </w:r>
      <w:r>
        <w:t>, Indulgence versus Restraint  </w:t>
      </w:r>
    </w:p>
    <w:p w14:paraId="22AE7D7A">
      <w:pPr>
        <w:jc w:val="left"/>
      </w:pPr>
      <w:r>
        <w:t>Edward Twitchell Hall: High Context versus Low Context, Mono-chronic Time versus Poly-chronic Time, Space</w:t>
      </w:r>
      <w:r>
        <w:rPr>
          <w:rFonts w:hint="eastAsia"/>
        </w:rPr>
        <w:t>）</w:t>
      </w:r>
    </w:p>
    <w:p w14:paraId="2EFE6CCA">
      <w:pPr>
        <w:jc w:val="left"/>
      </w:pPr>
      <w:r>
        <w:rPr>
          <w:rFonts w:hint="eastAsia"/>
        </w:rPr>
        <w:t>3、物流（仓储、单证、运输）等。</w:t>
      </w:r>
    </w:p>
    <w:p w14:paraId="2CBF5DB6">
      <w:pPr>
        <w:jc w:val="left"/>
      </w:pPr>
      <w:r>
        <w:rPr>
          <w:rFonts w:hint="eastAsia"/>
        </w:rPr>
        <w:t>问题尽量具体且</w:t>
      </w:r>
      <w:r>
        <w:rPr>
          <w:rFonts w:hint="eastAsia"/>
          <w:highlight w:val="yellow"/>
        </w:rPr>
        <w:t>和实习岗位职责有关联</w:t>
      </w:r>
      <w:r>
        <w:rPr>
          <w:rFonts w:hint="eastAsia"/>
        </w:rPr>
        <w:t>，避免出现“管理问题”这种较为宽泛的问题，需具体落实，如薪酬体系不合理、公司组织结构的问题，</w:t>
      </w:r>
      <w:r>
        <w:rPr>
          <w:rFonts w:hint="eastAsia"/>
          <w:lang w:val="en-US" w:eastAsia="zh-CN"/>
        </w:rPr>
        <w:t>需要</w:t>
      </w:r>
      <w:r>
        <w:rPr>
          <w:rFonts w:hint="eastAsia"/>
        </w:rPr>
        <w:t>结合理论进行具体分析。</w:t>
      </w:r>
      <w:r>
        <w:cr/>
      </w:r>
    </w:p>
  </w:comment>
  <w:comment w:id="36" w:author="vbg69" w:date="2022-10-19T18:24:00Z" w:initials="v">
    <w:p w14:paraId="2B513C82">
      <w:pPr>
        <w:jc w:val="left"/>
      </w:pPr>
      <w:r>
        <w:rPr>
          <w:rFonts w:hint="eastAsia"/>
        </w:rPr>
        <w:t>陈述多个问题建议不用数字</w:t>
      </w:r>
      <w:r>
        <w:rPr>
          <w:rFonts w:hint="eastAsia"/>
          <w:lang w:val="en-US" w:eastAsia="zh-CN"/>
        </w:rPr>
        <w:t>有关</w:t>
      </w:r>
      <w:r>
        <w:rPr>
          <w:rFonts w:hint="eastAsia"/>
        </w:rPr>
        <w:t>方式，可换成语言</w:t>
      </w:r>
      <w:r>
        <w:rPr>
          <w:rFonts w:hint="eastAsia"/>
          <w:lang w:val="en-US" w:eastAsia="zh-CN"/>
        </w:rPr>
        <w:t>衔接</w:t>
      </w:r>
      <w:r>
        <w:rPr>
          <w:rFonts w:hint="eastAsia"/>
        </w:rPr>
        <w:t>表达</w:t>
      </w:r>
      <w:r>
        <w:rPr>
          <w:rFonts w:hint="eastAsia"/>
          <w:lang w:eastAsia="zh-CN"/>
        </w:rPr>
        <w:t>，</w:t>
      </w:r>
      <w:r>
        <w:rPr>
          <w:rFonts w:hint="eastAsia"/>
        </w:rPr>
        <w:t>如the first problem is…；</w:t>
      </w:r>
      <w:r>
        <w:rPr>
          <w:rFonts w:hint="eastAsia"/>
          <w:lang w:val="en-US" w:eastAsia="zh-CN"/>
        </w:rPr>
        <w:t>但为</w:t>
      </w:r>
      <w:r>
        <w:rPr>
          <w:rFonts w:hint="eastAsia"/>
        </w:rPr>
        <w:t>避免语言生硬，表达方式</w:t>
      </w:r>
      <w:r>
        <w:rPr>
          <w:rFonts w:hint="eastAsia"/>
          <w:lang w:val="en-US" w:eastAsia="zh-CN"/>
        </w:rPr>
        <w:t>需要多样化</w:t>
      </w:r>
      <w:r>
        <w:rPr>
          <w:rFonts w:hint="eastAsia"/>
        </w:rPr>
        <w:t>。</w:t>
      </w:r>
    </w:p>
  </w:comment>
  <w:comment w:id="37" w:author="vbg69" w:date="2022-10-20T09:22:00Z" w:initials="v">
    <w:p w14:paraId="3812068C">
      <w:pPr>
        <w:jc w:val="left"/>
        <w:rPr>
          <w:highlight w:val="yellow"/>
        </w:rPr>
      </w:pPr>
      <w:r>
        <w:rPr>
          <w:rFonts w:hint="eastAsia"/>
        </w:rPr>
        <w:t>这部分需结合理论或者文献分析上述提到的问题，一定要有</w:t>
      </w:r>
      <w:r>
        <w:rPr>
          <w:rFonts w:hint="eastAsia"/>
          <w:highlight w:val="yellow"/>
        </w:rPr>
        <w:t>文内引用。解决方案顺序尽量和前文问题保持一致。</w:t>
      </w:r>
    </w:p>
  </w:comment>
  <w:comment w:id="38" w:author="vbg69" w:date="2022-10-20T09:25:00Z" w:initials="v">
    <w:p w14:paraId="05D66B50">
      <w:pPr>
        <w:jc w:val="left"/>
      </w:pPr>
      <w:r>
        <w:rPr>
          <w:rFonts w:hint="eastAsia"/>
        </w:rPr>
        <w:t>加粗，居中，二号。</w:t>
      </w:r>
    </w:p>
    <w:p w14:paraId="0D5F366D">
      <w:pPr>
        <w:rPr>
          <w:rFonts w:ascii="Heiti SC Light" w:hAnsi="Heiti SC Light" w:eastAsia="Heiti SC Light" w:cs="Heiti SC Light"/>
          <w:sz w:val="24"/>
          <w:highlight w:val="yellow"/>
        </w:rPr>
      </w:pPr>
      <w:r>
        <w:rPr>
          <w:rFonts w:hint="eastAsia"/>
        </w:rPr>
        <w:t>文献不少于</w:t>
      </w:r>
      <w:r>
        <w:t>10</w:t>
      </w:r>
      <w:r>
        <w:rPr>
          <w:rFonts w:hint="eastAsia"/>
        </w:rPr>
        <w:t>个，</w:t>
      </w:r>
      <w:r>
        <w:rPr>
          <w:rFonts w:hint="eastAsia" w:ascii="Heiti SC Light" w:hAnsi="Heiti SC Light" w:eastAsia="Heiti SC Light" w:cs="Heiti SC Light"/>
          <w:sz w:val="24"/>
          <w:highlight w:val="yellow"/>
        </w:rPr>
        <w:t>其中英文的参考文献不少于一半。</w:t>
      </w:r>
    </w:p>
    <w:p w14:paraId="563E52D5">
      <w:pPr>
        <w:jc w:val="left"/>
      </w:pPr>
    </w:p>
  </w:comment>
  <w:comment w:id="39" w:author="vbg69" w:date="2022-10-20T09:25:00Z" w:initials="v">
    <w:p w14:paraId="53FC7898">
      <w:pPr>
        <w:jc w:val="left"/>
      </w:pPr>
      <w:r>
        <w:rPr>
          <w:rFonts w:hint="eastAsia"/>
        </w:rPr>
        <w:t>英文文献排在前面，并按人名的姓氏首字母的顺序排列；英文人名</w:t>
      </w:r>
      <w:r>
        <w:t xml:space="preserve"> </w:t>
      </w:r>
      <w:r>
        <w:rPr>
          <w:rFonts w:hint="eastAsia"/>
        </w:rPr>
        <w:t>“姓”排在前，字母全称大写，“名”仅用首字母代替，无需“</w:t>
      </w:r>
      <w:r>
        <w:t xml:space="preserve">.”, </w:t>
      </w:r>
      <w:r>
        <w:rPr>
          <w:rFonts w:hint="eastAsia"/>
        </w:rPr>
        <w:t>排在后。</w:t>
      </w:r>
    </w:p>
    <w:p w14:paraId="619261E7">
      <w:pPr>
        <w:jc w:val="left"/>
      </w:pPr>
      <w:r>
        <w:t>1</w:t>
      </w:r>
      <w:r>
        <w:rPr>
          <w:rFonts w:hint="eastAsia"/>
        </w:rPr>
        <w:t>）英文书名（后缀[</w:t>
      </w:r>
      <w:r>
        <w:t>M</w:t>
      </w:r>
      <w:r>
        <w:rPr>
          <w:rFonts w:hint="eastAsia"/>
        </w:rPr>
        <w:t>]），第一个单词首字母大写，其余小写。小四，</w:t>
      </w:r>
      <w:r>
        <w:t>Times New Roman</w:t>
      </w:r>
      <w:r>
        <w:rPr>
          <w:rFonts w:hint="eastAsia"/>
        </w:rPr>
        <w:t>。最后出版地：出版社。整行须与数字标号间空一格，以下英文著作同此格式。</w:t>
      </w:r>
    </w:p>
    <w:p w14:paraId="7566093E">
      <w:pPr>
        <w:jc w:val="left"/>
      </w:pPr>
      <w:r>
        <w:t>2</w:t>
      </w:r>
      <w:r>
        <w:rPr>
          <w:rFonts w:hint="eastAsia"/>
        </w:rPr>
        <w:t>）若所引文章为期刊（后缀[</w:t>
      </w:r>
      <w:r>
        <w:t>J</w:t>
      </w:r>
      <w:r>
        <w:rPr>
          <w:rFonts w:hint="eastAsia"/>
        </w:rPr>
        <w:t>]）英文文章名第一个单词首字母大写，其余小写，文章名不能斜体。英文刊名不用斜体，第一个单词首字母大写，后跟年份、卷号、期号和页码起始页。以下英文期刊同此要求。</w:t>
      </w:r>
      <w:r>
        <w:t xml:space="preserve"> </w:t>
      </w:r>
    </w:p>
    <w:p w14:paraId="3A6C41D9">
      <w:pPr>
        <w:jc w:val="left"/>
      </w:pPr>
    </w:p>
  </w:comment>
  <w:comment w:id="40" w:author="vbg69" w:date="2022-10-20T09:26:00Z" w:initials="v">
    <w:p w14:paraId="5F1E44E3">
      <w:pPr>
        <w:jc w:val="left"/>
      </w:pPr>
      <w:r>
        <w:rPr>
          <w:rFonts w:hint="eastAsia"/>
        </w:rPr>
        <w:t>汉语参考文献排在后，按姓氏拼音的首字母顺序排列。若姓氏相同，根据后边一个字的首字母顺序排列。</w:t>
      </w:r>
    </w:p>
    <w:p w14:paraId="316660FC">
      <w:pPr>
        <w:jc w:val="left"/>
      </w:pPr>
      <w:r>
        <w:rPr>
          <w:rFonts w:hint="eastAsia"/>
        </w:rPr>
        <w:t>若所引文献为期刊（后缀[</w:t>
      </w:r>
      <w:r>
        <w:t>J</w:t>
      </w:r>
      <w:r>
        <w:rPr>
          <w:rFonts w:hint="eastAsia"/>
        </w:rPr>
        <w:t>]），后后跟年份、卷号、期号和页码起始页。</w:t>
      </w:r>
    </w:p>
    <w:p w14:paraId="16B62707">
      <w:pPr>
        <w:jc w:val="left"/>
      </w:pPr>
      <w:r>
        <w:rPr>
          <w:rFonts w:hint="eastAsia"/>
        </w:rPr>
        <w:t>若所引文献为专著（后缀[</w:t>
      </w:r>
      <w:r>
        <w:t>M</w:t>
      </w:r>
      <w:r>
        <w:rPr>
          <w:rFonts w:hint="eastAsia"/>
        </w:rPr>
        <w:t>]），后跟“出版地：出版社”，年份。</w:t>
      </w:r>
    </w:p>
    <w:p w14:paraId="29D30665">
      <w:pPr>
        <w:jc w:val="left"/>
      </w:pPr>
      <w:r>
        <w:rPr>
          <w:rFonts w:hint="eastAsia"/>
        </w:rPr>
        <w:t>若所引文献为学位论文（后缀[</w:t>
      </w:r>
      <w:r>
        <w:t>D</w:t>
      </w:r>
      <w:r>
        <w:rPr>
          <w:rFonts w:hint="eastAsia"/>
        </w:rPr>
        <w:t>]）</w:t>
      </w:r>
      <w:r>
        <w:t>,</w:t>
      </w:r>
      <w:r>
        <w:rPr>
          <w:rFonts w:hint="eastAsia"/>
        </w:rPr>
        <w:t>后跟“大学所在地（具体到市）：大学名称”。</w:t>
      </w:r>
      <w:r>
        <w:t xml:space="preserve"> </w:t>
      </w:r>
      <w:r>
        <w:rPr>
          <w:rFonts w:hint="eastAsia"/>
        </w:rPr>
        <w:t>如</w:t>
      </w:r>
      <w:r>
        <w:t xml:space="preserve"> </w:t>
      </w:r>
      <w:r>
        <w:rPr>
          <w:rFonts w:hint="eastAsia"/>
        </w:rPr>
        <w:t>“刘玉梅</w:t>
      </w:r>
      <w:r>
        <w:t>.</w:t>
      </w:r>
      <w:r>
        <w:rPr>
          <w:rFonts w:hint="eastAsia"/>
        </w:rPr>
        <w:t>杨宪益夫妇英译《红楼梦》诗词曲赋研究[</w:t>
      </w:r>
      <w:r>
        <w:t xml:space="preserve">D]. </w:t>
      </w:r>
      <w:r>
        <w:rPr>
          <w:rFonts w:hint="eastAsia"/>
        </w:rPr>
        <w:t>成都</w:t>
      </w:r>
      <w:r>
        <w:t xml:space="preserve">: </w:t>
      </w:r>
      <w:r>
        <w:rPr>
          <w:rFonts w:hint="eastAsia"/>
        </w:rPr>
        <w:t>四川大学，</w:t>
      </w:r>
      <w:r>
        <w:t>2002.”</w:t>
      </w:r>
    </w:p>
    <w:p w14:paraId="542B1C06">
      <w:pPr>
        <w:jc w:val="lef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4CB188E" w15:done="0"/>
  <w15:commentEx w15:paraId="45D421FD" w15:done="0"/>
  <w15:commentEx w15:paraId="53404AAB" w15:done="0"/>
  <w15:commentEx w15:paraId="65D37BA1" w15:done="0"/>
  <w15:commentEx w15:paraId="5D6F402F" w15:done="0"/>
  <w15:commentEx w15:paraId="125A5B23" w15:done="0"/>
  <w15:commentEx w15:paraId="02F909AE" w15:done="0"/>
  <w15:commentEx w15:paraId="447B16AF" w15:done="0"/>
  <w15:commentEx w15:paraId="75A90940" w15:done="0"/>
  <w15:commentEx w15:paraId="2D7F50B1" w15:done="0"/>
  <w15:commentEx w15:paraId="6B342157" w15:done="0"/>
  <w15:commentEx w15:paraId="29C935EB" w15:done="0"/>
  <w15:commentEx w15:paraId="6C5F6E71" w15:done="0"/>
  <w15:commentEx w15:paraId="42E948D4" w15:done="0"/>
  <w15:commentEx w15:paraId="7BB12FBE" w15:done="0"/>
  <w15:commentEx w15:paraId="48164FA4" w15:done="0"/>
  <w15:commentEx w15:paraId="12DF33DE" w15:done="0"/>
  <w15:commentEx w15:paraId="38A869BF" w15:done="0"/>
  <w15:commentEx w15:paraId="063A061E" w15:done="0"/>
  <w15:commentEx w15:paraId="380937B3" w15:done="0"/>
  <w15:commentEx w15:paraId="67D12269" w15:done="0"/>
  <w15:commentEx w15:paraId="2CDA75EB" w15:done="0"/>
  <w15:commentEx w15:paraId="0D7D2FC7" w15:done="0"/>
  <w15:commentEx w15:paraId="7C01307F" w15:done="0"/>
  <w15:commentEx w15:paraId="76006A87" w15:done="0"/>
  <w15:commentEx w15:paraId="10920EF9" w15:done="0"/>
  <w15:commentEx w15:paraId="2F390D61" w15:done="0"/>
  <w15:commentEx w15:paraId="63903C47" w15:done="0"/>
  <w15:commentEx w15:paraId="18806ED7" w15:done="0"/>
  <w15:commentEx w15:paraId="234E1C17" w15:done="0"/>
  <w15:commentEx w15:paraId="74E75CA2" w15:done="0"/>
  <w15:commentEx w15:paraId="62C70BC9" w15:done="0"/>
  <w15:commentEx w15:paraId="4BCC1AD3" w15:done="0"/>
  <w15:commentEx w15:paraId="537C53FE" w15:done="0"/>
  <w15:commentEx w15:paraId="26A432F1" w15:done="0"/>
  <w15:commentEx w15:paraId="2CBF5DB6" w15:done="0"/>
  <w15:commentEx w15:paraId="2B513C82" w15:done="0"/>
  <w15:commentEx w15:paraId="3812068C" w15:done="0"/>
  <w15:commentEx w15:paraId="563E52D5" w15:done="0"/>
  <w15:commentEx w15:paraId="3A6C41D9" w15:done="0"/>
  <w15:commentEx w15:paraId="542B1C0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0000500000000020000"/>
    <w:charset w:val="00"/>
    <w:family w:val="auto"/>
    <w:pitch w:val="default"/>
    <w:sig w:usb0="00000000" w:usb1="00000000" w:usb2="00000000" w:usb3="00000000" w:csb0="0000019F" w:csb1="00000000"/>
  </w:font>
  <w:font w:name="楷体_GB2312">
    <w:altName w:val="楷体"/>
    <w:panose1 w:val="020B0604020202020204"/>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Heiti SC Light">
    <w:altName w:val="Malgun Gothic Semilight"/>
    <w:panose1 w:val="02000000000000000000"/>
    <w:charset w:val="80"/>
    <w:family w:val="auto"/>
    <w:pitch w:val="default"/>
    <w:sig w:usb0="00000000" w:usb1="00000000" w:usb2="00000010" w:usb3="00000000" w:csb0="003E0001" w:csb1="00000000"/>
  </w:font>
  <w:font w:name="Malgun Gothic Semilight">
    <w:panose1 w:val="020B0502040204020203"/>
    <w:charset w:val="86"/>
    <w:family w:val="auto"/>
    <w:pitch w:val="default"/>
    <w:sig w:usb0="900002AF" w:usb1="01D77CFB" w:usb2="00000012" w:usb3="00000000" w:csb0="203E01BD" w:csb1="D7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NewTimes">
    <w:altName w:val="Segoe Print"/>
    <w:panose1 w:val="020B0604020202020204"/>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imes New Roman Regular">
    <w:altName w:val="Times New Roman"/>
    <w:panose1 w:val="020B0604020202020204"/>
    <w:charset w:val="00"/>
    <w:family w:val="auto"/>
    <w:pitch w:val="default"/>
    <w:sig w:usb0="00000000" w:usb1="00000000" w:usb2="00000001" w:usb3="00000000" w:csb0="400001BF" w:csb1="DFF70000"/>
  </w:font>
  <w:font w:name="Times New Roman Bold">
    <w:altName w:val="Times New Roman"/>
    <w:panose1 w:val="020B06040202020202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35DFF">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39D53">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43B5B">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5C3DF">
    <w:pPr>
      <w:pStyle w:val="9"/>
    </w:pPr>
    <w:r>
      <mc:AlternateContent>
        <mc:Choice Requires="wps">
          <w:drawing>
            <wp:anchor distT="0" distB="0" distL="0" distR="0" simplePos="0" relativeHeight="251659264" behindDoc="0" locked="0" layoutInCell="1" allowOverlap="1">
              <wp:simplePos x="0" y="0"/>
              <wp:positionH relativeFrom="margin">
                <wp:posOffset>2618740</wp:posOffset>
              </wp:positionH>
              <wp:positionV relativeFrom="paragraph">
                <wp:posOffset>3175</wp:posOffset>
              </wp:positionV>
              <wp:extent cx="118745" cy="1828800"/>
              <wp:effectExtent l="0" t="0" r="0" b="0"/>
              <wp:wrapNone/>
              <wp:docPr id="4097" name="文本框 46"/>
              <wp:cNvGraphicFramePr/>
              <a:graphic xmlns:a="http://schemas.openxmlformats.org/drawingml/2006/main">
                <a:graphicData uri="http://schemas.microsoft.com/office/word/2010/wordprocessingShape">
                  <wps:wsp>
                    <wps:cNvSpPr/>
                    <wps:spPr>
                      <a:xfrm>
                        <a:off x="0" y="0"/>
                        <a:ext cx="118663" cy="1828800"/>
                      </a:xfrm>
                      <a:prstGeom prst="rect">
                        <a:avLst/>
                      </a:prstGeom>
                      <a:ln>
                        <a:noFill/>
                      </a:ln>
                    </wps:spPr>
                    <wps:txbx>
                      <w:txbxContent>
                        <w:p w14:paraId="42C79953">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square" lIns="0" tIns="0" rIns="0" bIns="0" anchor="t">
                      <a:spAutoFit/>
                    </wps:bodyPr>
                  </wps:wsp>
                </a:graphicData>
              </a:graphic>
            </wp:anchor>
          </w:drawing>
        </mc:Choice>
        <mc:Fallback>
          <w:pict>
            <v:rect id="文本框 46" o:spid="_x0000_s1026" o:spt="1" style="position:absolute;left:0pt;margin-left:206.2pt;margin-top:0.25pt;height:144pt;width:9.35pt;mso-position-horizontal-relative:margin;z-index:251659264;mso-width-relative:page;mso-height-relative:page;" filled="f" stroked="f" coordsize="21600,21600" o:gfxdata="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IfnAANcAAAAIAQAADwAAAAAAAAABACAAAAAi&#10;AAAAZHJzL2Rvd25yZXYueG1sUEsBAhQAFAAAAAgAh07iQM8WoSvSAQAAlAMAAA4AAAAAAAAAAQAg&#10;AAAAJgEAAGRycy9lMm9Eb2MueG1sUEsFBgAAAAAGAAYAWQEAAGoFAAAAAA==&#10;">
              <v:fill on="f" focussize="0,0"/>
              <v:stroke on="f"/>
              <v:imagedata o:title=""/>
              <o:lock v:ext="edit" aspectratio="f"/>
              <v:textbox inset="0mm,0mm,0mm,0mm" style="mso-fit-shape-to-text:t;">
                <w:txbxContent>
                  <w:p w14:paraId="42C79953">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133C7">
    <w:pPr>
      <w:pStyle w:val="9"/>
    </w:pPr>
    <w:r>
      <mc:AlternateContent>
        <mc:Choice Requires="wps">
          <w:drawing>
            <wp:anchor distT="0" distB="0" distL="0" distR="0" simplePos="0" relativeHeight="251660288" behindDoc="0" locked="0" layoutInCell="1" allowOverlap="1">
              <wp:simplePos x="0" y="0"/>
              <wp:positionH relativeFrom="margin">
                <wp:posOffset>2608580</wp:posOffset>
              </wp:positionH>
              <wp:positionV relativeFrom="paragraph">
                <wp:posOffset>-635</wp:posOffset>
              </wp:positionV>
              <wp:extent cx="316230" cy="1828800"/>
              <wp:effectExtent l="0" t="0" r="0" b="0"/>
              <wp:wrapNone/>
              <wp:docPr id="4098" name="文本框 45"/>
              <wp:cNvGraphicFramePr/>
              <a:graphic xmlns:a="http://schemas.openxmlformats.org/drawingml/2006/main">
                <a:graphicData uri="http://schemas.microsoft.com/office/word/2010/wordprocessingShape">
                  <wps:wsp>
                    <wps:cNvSpPr/>
                    <wps:spPr>
                      <a:xfrm>
                        <a:off x="0" y="0"/>
                        <a:ext cx="316194" cy="1828800"/>
                      </a:xfrm>
                      <a:prstGeom prst="rect">
                        <a:avLst/>
                      </a:prstGeom>
                      <a:ln>
                        <a:noFill/>
                      </a:ln>
                    </wps:spPr>
                    <wps:txbx>
                      <w:txbxContent>
                        <w:p w14:paraId="45F9180D">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wps:txbx>
                    <wps:bodyPr vert="horz" wrap="square" lIns="0" tIns="0" rIns="0" bIns="0" anchor="t">
                      <a:spAutoFit/>
                    </wps:bodyPr>
                  </wps:wsp>
                </a:graphicData>
              </a:graphic>
            </wp:anchor>
          </w:drawing>
        </mc:Choice>
        <mc:Fallback>
          <w:pict>
            <v:rect id="文本框 45" o:spid="_x0000_s1026" o:spt="1" style="position:absolute;left:0pt;margin-left:205.4pt;margin-top:-0.05pt;height:144pt;width:24.9pt;mso-position-horizontal-relative:margin;z-index:251660288;mso-width-relative:page;mso-height-relative:page;" filled="f" stroked="f" coordsize="21600,21600" o:gfxdata="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pEh6ydkAAAAJAQAADwAAAAAAAAABACAA&#10;AAAiAAAAZHJzL2Rvd25yZXYueG1sUEsBAhQAFAAAAAgAh07iQPFk1kHTAQAAlAMAAA4AAAAAAAAA&#10;AQAgAAAAKAEAAGRycy9lMm9Eb2MueG1sUEsFBgAAAAAGAAYAWQEAAG0FAAAAAA==&#10;">
              <v:fill on="f" focussize="0,0"/>
              <v:stroke on="f"/>
              <v:imagedata o:title=""/>
              <o:lock v:ext="edit" aspectratio="f"/>
              <v:textbox inset="0mm,0mm,0mm,0mm" style="mso-fit-shape-to-text:t;">
                <w:txbxContent>
                  <w:p w14:paraId="45F9180D">
                    <w:pPr>
                      <w:pStyle w:val="9"/>
                    </w:pPr>
                    <w:r>
                      <w:rPr>
                        <w:rFonts w:hint="eastAsia"/>
                      </w:rPr>
                      <w:fldChar w:fldCharType="begin"/>
                    </w:r>
                    <w:r>
                      <w:rPr>
                        <w:rFonts w:hint="eastAsia"/>
                      </w:rPr>
                      <w:instrText xml:space="preserve"> PAGE  \* MERGEFORMAT </w:instrText>
                    </w:r>
                    <w:r>
                      <w:rPr>
                        <w:rFonts w:hint="eastAsia"/>
                      </w:rPr>
                      <w:fldChar w:fldCharType="separate"/>
                    </w:r>
                    <w:r>
                      <w:rPr>
                        <w:rFonts w:hint="eastAsia"/>
                      </w:rPr>
                      <w:t>4</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80544">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513AF1"/>
    <w:multiLevelType w:val="multilevel"/>
    <w:tmpl w:val="38513AF1"/>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
    <w:nsid w:val="7FF3A361"/>
    <w:multiLevelType w:val="singleLevel"/>
    <w:tmpl w:val="7FF3A361"/>
    <w:lvl w:ilvl="0" w:tentative="0">
      <w:start w:val="1"/>
      <w:numFmt w:val="decimal"/>
      <w:suff w:val="space"/>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bg69">
    <w15:presenceInfo w15:providerId="AD" w15:userId="S::vbg69@pji.onmicrosoft.com::e12dcb97-6e97-4450-ab92-3770437815bd"/>
  </w15:person>
  <w15:person w15:author="WPS_1667130153">
    <w15:presenceInfo w15:providerId="WPS Office" w15:userId="8495916731"/>
  </w15:person>
  <w15:person w15:author="lxx20">
    <w15:presenceInfo w15:providerId="None" w15:userId="lxx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yOGQyODI3NTAyMDJjYmRjZmFkZWE1NDI5Y2Q4NDIifQ=="/>
  </w:docVars>
  <w:rsids>
    <w:rsidRoot w:val="00965B4B"/>
    <w:rsid w:val="00004741"/>
    <w:rsid w:val="00126BC3"/>
    <w:rsid w:val="001E0CC6"/>
    <w:rsid w:val="001F1621"/>
    <w:rsid w:val="00226177"/>
    <w:rsid w:val="004751F8"/>
    <w:rsid w:val="004C5FBF"/>
    <w:rsid w:val="00637064"/>
    <w:rsid w:val="0066303A"/>
    <w:rsid w:val="006815D9"/>
    <w:rsid w:val="006C71B8"/>
    <w:rsid w:val="0078188C"/>
    <w:rsid w:val="00902BB2"/>
    <w:rsid w:val="00965B4B"/>
    <w:rsid w:val="00AB1508"/>
    <w:rsid w:val="00B27EDE"/>
    <w:rsid w:val="00DA1F08"/>
    <w:rsid w:val="00DC073A"/>
    <w:rsid w:val="00DC4E30"/>
    <w:rsid w:val="00EB2CB5"/>
    <w:rsid w:val="00FD0631"/>
    <w:rsid w:val="00FE0186"/>
    <w:rsid w:val="00FE1406"/>
    <w:rsid w:val="0B243400"/>
    <w:rsid w:val="0C744AB2"/>
    <w:rsid w:val="14F65A39"/>
    <w:rsid w:val="18817D7C"/>
    <w:rsid w:val="1C323130"/>
    <w:rsid w:val="1EBC1E21"/>
    <w:rsid w:val="205470AB"/>
    <w:rsid w:val="2353135F"/>
    <w:rsid w:val="25D41F0B"/>
    <w:rsid w:val="302C2652"/>
    <w:rsid w:val="33264C0F"/>
    <w:rsid w:val="343B3452"/>
    <w:rsid w:val="3A263C5D"/>
    <w:rsid w:val="3D1A3156"/>
    <w:rsid w:val="3D6E1A9C"/>
    <w:rsid w:val="3EA9046F"/>
    <w:rsid w:val="3FF34DB2"/>
    <w:rsid w:val="42BB50D6"/>
    <w:rsid w:val="48FD2A6B"/>
    <w:rsid w:val="491067E8"/>
    <w:rsid w:val="4A29279C"/>
    <w:rsid w:val="52587004"/>
    <w:rsid w:val="59B04DEC"/>
    <w:rsid w:val="6A810C93"/>
    <w:rsid w:val="6E872EA8"/>
    <w:rsid w:val="6F2B3A69"/>
    <w:rsid w:val="76154581"/>
    <w:rsid w:val="7ABE1F72"/>
    <w:rsid w:val="7E67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3"/>
    <w:next w:val="1"/>
    <w:link w:val="22"/>
    <w:qFormat/>
    <w:uiPriority w:val="0"/>
    <w:pPr>
      <w:keepNext/>
      <w:keepLines/>
      <w:spacing w:before="340" w:beforeAutospacing="0" w:after="330" w:afterAutospacing="0" w:line="576" w:lineRule="auto"/>
      <w:outlineLvl w:val="0"/>
    </w:pPr>
    <w:rPr>
      <w:rFonts w:ascii="Times New Roman" w:hAnsi="Times New Roman"/>
      <w:b/>
      <w:kern w:val="44"/>
      <w:sz w:val="3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qFormat/>
    <w:uiPriority w:val="0"/>
    <w:pPr>
      <w:spacing w:beforeAutospacing="1" w:afterAutospacing="1"/>
      <w:jc w:val="left"/>
      <w:outlineLvl w:val="2"/>
    </w:pPr>
    <w:rPr>
      <w:rFonts w:hint="eastAsia" w:ascii="宋体" w:hAnsi="宋体"/>
      <w:b/>
      <w:kern w:val="0"/>
      <w:sz w:val="27"/>
      <w:szCs w:val="27"/>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line="175" w:lineRule="atLeast"/>
      <w:jc w:val="left"/>
    </w:pPr>
    <w:rPr>
      <w:rFonts w:ascii="Arial" w:hAnsi="Arial" w:cs="Arial"/>
      <w:color w:val="000000"/>
      <w:kern w:val="0"/>
      <w:sz w:val="15"/>
      <w:szCs w:val="15"/>
    </w:rPr>
  </w:style>
  <w:style w:type="paragraph" w:styleId="6">
    <w:name w:val="annotation text"/>
    <w:basedOn w:val="1"/>
    <w:link w:val="23"/>
    <w:qFormat/>
    <w:uiPriority w:val="0"/>
    <w:pPr>
      <w:jc w:val="left"/>
    </w:pPr>
  </w:style>
  <w:style w:type="paragraph" w:styleId="7">
    <w:name w:val="toc 3"/>
    <w:basedOn w:val="1"/>
    <w:next w:val="1"/>
    <w:qFormat/>
    <w:uiPriority w:val="0"/>
    <w:pPr>
      <w:ind w:left="840" w:leftChars="400"/>
    </w:pPr>
  </w:style>
  <w:style w:type="paragraph" w:styleId="8">
    <w:name w:val="Balloon Text"/>
    <w:basedOn w:val="1"/>
    <w:link w:val="25"/>
    <w:qFormat/>
    <w:uiPriority w:val="0"/>
    <w:rPr>
      <w:sz w:val="18"/>
      <w:szCs w:val="18"/>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HTML Preformatted"/>
    <w:basedOn w:val="1"/>
    <w:link w:val="2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4">
    <w:name w:val="Title"/>
    <w:basedOn w:val="1"/>
    <w:next w:val="1"/>
    <w:qFormat/>
    <w:uiPriority w:val="10"/>
    <w:pPr>
      <w:widowControl/>
      <w:adjustRightInd w:val="0"/>
      <w:outlineLvl w:val="2"/>
    </w:pPr>
    <w:rPr>
      <w:b/>
      <w:sz w:val="24"/>
    </w:rPr>
  </w:style>
  <w:style w:type="paragraph" w:styleId="15">
    <w:name w:val="annotation subject"/>
    <w:basedOn w:val="6"/>
    <w:next w:val="6"/>
    <w:link w:val="24"/>
    <w:qFormat/>
    <w:uiPriority w:val="0"/>
    <w:rPr>
      <w:b/>
      <w:bC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qFormat/>
    <w:uiPriority w:val="99"/>
    <w:rPr>
      <w:color w:val="0000FF"/>
      <w:u w:val="single"/>
    </w:rPr>
  </w:style>
  <w:style w:type="character" w:styleId="20">
    <w:name w:val="annotation reference"/>
    <w:basedOn w:val="18"/>
    <w:qFormat/>
    <w:uiPriority w:val="0"/>
    <w:rPr>
      <w:sz w:val="21"/>
      <w:szCs w:val="21"/>
    </w:rPr>
  </w:style>
  <w:style w:type="paragraph" w:customStyle="1" w:styleId="21">
    <w:name w:val="样式1"/>
    <w:basedOn w:val="1"/>
    <w:qFormat/>
    <w:uiPriority w:val="0"/>
    <w:rPr>
      <w:rFonts w:ascii="Times New Roman" w:hAnsi="Times New Roman" w:eastAsia="Times"/>
      <w:sz w:val="24"/>
    </w:rPr>
  </w:style>
  <w:style w:type="character" w:customStyle="1" w:styleId="22">
    <w:name w:val="标题 1 字符"/>
    <w:link w:val="2"/>
    <w:qFormat/>
    <w:uiPriority w:val="0"/>
    <w:rPr>
      <w:rFonts w:ascii="Times New Roman" w:hAnsi="Times New Roman"/>
      <w:b/>
      <w:kern w:val="44"/>
      <w:sz w:val="30"/>
    </w:rPr>
  </w:style>
  <w:style w:type="character" w:customStyle="1" w:styleId="23">
    <w:name w:val="批注文字 字符"/>
    <w:basedOn w:val="18"/>
    <w:link w:val="6"/>
    <w:qFormat/>
    <w:uiPriority w:val="0"/>
    <w:rPr>
      <w:rFonts w:ascii="Calibri" w:hAnsi="Calibri" w:eastAsia="宋体" w:cs="宋体"/>
      <w:kern w:val="2"/>
      <w:sz w:val="21"/>
      <w:szCs w:val="24"/>
    </w:rPr>
  </w:style>
  <w:style w:type="character" w:customStyle="1" w:styleId="24">
    <w:name w:val="批注主题 字符"/>
    <w:basedOn w:val="23"/>
    <w:link w:val="15"/>
    <w:qFormat/>
    <w:uiPriority w:val="0"/>
    <w:rPr>
      <w:rFonts w:ascii="Calibri" w:hAnsi="Calibri" w:eastAsia="宋体" w:cs="宋体"/>
      <w:b/>
      <w:bCs/>
      <w:kern w:val="2"/>
      <w:sz w:val="21"/>
      <w:szCs w:val="24"/>
    </w:rPr>
  </w:style>
  <w:style w:type="character" w:customStyle="1" w:styleId="25">
    <w:name w:val="批注框文本 字符"/>
    <w:basedOn w:val="18"/>
    <w:link w:val="8"/>
    <w:qFormat/>
    <w:uiPriority w:val="0"/>
    <w:rPr>
      <w:rFonts w:ascii="Calibri" w:hAnsi="Calibri" w:eastAsia="宋体" w:cs="宋体"/>
      <w:kern w:val="2"/>
      <w:sz w:val="18"/>
      <w:szCs w:val="18"/>
    </w:rPr>
  </w:style>
  <w:style w:type="character" w:customStyle="1" w:styleId="26">
    <w:name w:val="HTML 预设格式 字符"/>
    <w:basedOn w:val="18"/>
    <w:link w:val="13"/>
    <w:qFormat/>
    <w:uiPriority w:val="99"/>
    <w:rPr>
      <w:rFonts w:ascii="宋体" w:hAnsi="宋体" w:cs="宋体"/>
      <w:sz w:val="24"/>
      <w:szCs w:val="24"/>
    </w:rPr>
  </w:style>
</w:style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55</Words>
  <Characters>65</Characters>
  <Lines>333</Lines>
  <Paragraphs>93</Paragraphs>
  <TotalTime>9</TotalTime>
  <ScaleCrop>false</ScaleCrop>
  <LinksUpToDate>false</LinksUpToDate>
  <CharactersWithSpaces>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2022-10-28T12:55:00Z</dcterms:created>
  <dc:creator>玖蘭</dc:creator>
  <cp:lastModifiedBy>Administrator</cp:lastModifiedBy>
  <dcterms:modified xsi:type="dcterms:W3CDTF">2025-06-12T08:59:07Z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544D2BE080BE41D28756AF249CD45B81</vt:lpwstr>
  </property>
  <property fmtid="{D5CDD505-2E9C-101B-9397-08002B2CF9AE}" pid="4" name="KSOTemplateDocerSaveRecord">
    <vt:lpwstr>eyJoZGlkIjoiYWNiYTM0NWQzZGViNGFlMzljMzhiM2Q2NjkxYTM2ZjIifQ==</vt:lpwstr>
  </property>
</Properties>
</file>